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b/>
          <w:sz w:val="24"/>
          <w:szCs w:val="24"/>
        </w:rPr>
        <w:t>ЛЕКЦИЯ  Тема Введение в предмет</w:t>
      </w:r>
    </w:p>
    <w:p w:rsid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Содержание </w:t>
      </w:r>
    </w:p>
    <w:p w:rsidR="000A2DB4" w:rsidRDefault="000A2DB4" w:rsidP="000A2DB4">
      <w:pPr>
        <w:widowControl w:val="0"/>
        <w:autoSpaceDE w:val="0"/>
        <w:autoSpaceDN w:val="0"/>
        <w:spacing w:after="0" w:line="240" w:lineRule="auto"/>
        <w:ind w:left="1416"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 Введение.</w:t>
      </w:r>
    </w:p>
    <w:p w:rsidR="007F3999" w:rsidRDefault="004F1388" w:rsidP="007F3999">
      <w:pPr>
        <w:widowControl w:val="0"/>
        <w:autoSpaceDE w:val="0"/>
        <w:autoSpaceDN w:val="0"/>
        <w:spacing w:after="0" w:line="240" w:lineRule="auto"/>
        <w:ind w:left="1416" w:firstLine="708"/>
        <w:rPr>
          <w:rFonts w:ascii="Times New Roman" w:eastAsia="Times New Roman" w:hAnsi="Times New Roman" w:cs="Times New Roman"/>
          <w:sz w:val="24"/>
          <w:szCs w:val="24"/>
        </w:rPr>
      </w:pPr>
      <w:r w:rsidRPr="004F1388">
        <w:rPr>
          <w:rFonts w:ascii="Times New Roman" w:eastAsia="Times New Roman" w:hAnsi="Times New Roman" w:cs="Times New Roman"/>
          <w:sz w:val="24"/>
          <w:szCs w:val="24"/>
        </w:rPr>
        <w:t>1.1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4F1388">
        <w:rPr>
          <w:rFonts w:ascii="Times New Roman" w:eastAsia="Times New Roman" w:hAnsi="Times New Roman" w:cs="Times New Roman"/>
          <w:sz w:val="24"/>
          <w:szCs w:val="24"/>
        </w:rPr>
        <w:t xml:space="preserve"> Проблема электромагнитной совместимости (ЭМС)</w:t>
      </w:r>
    </w:p>
    <w:p w:rsidR="000A2DB4" w:rsidRPr="007F3999" w:rsidRDefault="000A2DB4" w:rsidP="007F3999">
      <w:pPr>
        <w:widowControl w:val="0"/>
        <w:autoSpaceDE w:val="0"/>
        <w:autoSpaceDN w:val="0"/>
        <w:spacing w:after="0" w:line="240" w:lineRule="auto"/>
        <w:ind w:left="1416"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1.</w:t>
      </w:r>
      <w:r w:rsidR="004F1388">
        <w:rPr>
          <w:rFonts w:ascii="Times New Roman" w:eastAsia="Times New Roman" w:hAnsi="Times New Roman" w:cs="Times New Roman"/>
          <w:sz w:val="24"/>
          <w:szCs w:val="24"/>
        </w:rPr>
        <w:t>2</w:t>
      </w:r>
      <w:r w:rsidR="007F3999">
        <w:rPr>
          <w:rFonts w:ascii="Times New Roman" w:eastAsia="Times New Roman" w:hAnsi="Times New Roman" w:cs="Times New Roman"/>
          <w:sz w:val="24"/>
          <w:szCs w:val="24"/>
        </w:rPr>
        <w:t>. Электромагнитное поле</w:t>
      </w:r>
      <w:proofErr w:type="gramStart"/>
      <w:r w:rsidR="007F3999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 w:rsidR="007F3999">
        <w:rPr>
          <w:rFonts w:ascii="Times New Roman" w:eastAsia="Times New Roman" w:hAnsi="Times New Roman" w:cs="Times New Roman"/>
          <w:sz w:val="24"/>
          <w:szCs w:val="24"/>
        </w:rPr>
        <w:t>его виды и классификация.</w:t>
      </w:r>
    </w:p>
    <w:p w:rsidR="000A2DB4" w:rsidRDefault="007F3999" w:rsidP="007F3999">
      <w:pPr>
        <w:widowControl w:val="0"/>
        <w:autoSpaceDE w:val="0"/>
        <w:autoSpaceDN w:val="0"/>
        <w:spacing w:after="0" w:line="240" w:lineRule="auto"/>
        <w:ind w:left="1416"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1.3. О</w:t>
      </w:r>
      <w:r w:rsidRPr="007F3999">
        <w:rPr>
          <w:rFonts w:ascii="Times New Roman" w:eastAsia="Times New Roman" w:hAnsi="Times New Roman" w:cs="Times New Roman"/>
          <w:sz w:val="24"/>
          <w:szCs w:val="24"/>
        </w:rPr>
        <w:t>сновн</w:t>
      </w:r>
      <w:r>
        <w:rPr>
          <w:rFonts w:ascii="Times New Roman" w:eastAsia="Times New Roman" w:hAnsi="Times New Roman" w:cs="Times New Roman"/>
          <w:sz w:val="24"/>
          <w:szCs w:val="24"/>
        </w:rPr>
        <w:t>ые</w:t>
      </w:r>
      <w:r w:rsidRPr="007F3999">
        <w:rPr>
          <w:rFonts w:ascii="Times New Roman" w:eastAsia="Times New Roman" w:hAnsi="Times New Roman" w:cs="Times New Roman"/>
          <w:sz w:val="24"/>
          <w:szCs w:val="24"/>
        </w:rPr>
        <w:t xml:space="preserve"> источник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 электромагнитных полей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F39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End"/>
      <w:r w:rsidRPr="007F3999">
        <w:rPr>
          <w:rFonts w:ascii="Times New Roman" w:eastAsia="Times New Roman" w:hAnsi="Times New Roman" w:cs="Times New Roman"/>
          <w:sz w:val="24"/>
          <w:szCs w:val="24"/>
        </w:rPr>
        <w:t>ЭМП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A2DB4" w:rsidRPr="007F3999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F3999">
        <w:rPr>
          <w:rFonts w:ascii="Times New Roman" w:eastAsia="Times New Roman" w:hAnsi="Times New Roman" w:cs="Times New Roman"/>
          <w:b/>
          <w:sz w:val="24"/>
          <w:szCs w:val="24"/>
        </w:rPr>
        <w:t>Введение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Международное сообщество пришло к пониманию необходимости ужесточить требования электромагнитной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совме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тимости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(ЭМС) и распространить регулирование в этой области на технические средства всех видов и назначений,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подвер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женных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воздействию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электромагнитных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помех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являющиеся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источниками.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Необходимость этих изменений была вызвана тем, что во все отрасли экономики и разные сферы жизни общества во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з-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растающими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темпами стали внедряться микроэлектроника, оборудование информационных технологий и средства радио-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связи, обладающие повышенной восприимчивостью к электромагнитным помехам. Этот процесс обусловлен развитием н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а-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учно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-технического прогресса, причем нет оснований полагать, что в обозримом будущем такое положение дел может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изме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ниться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Обеспечение</w:t>
      </w:r>
      <w:r w:rsidRPr="000A2DB4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электромагнитной</w:t>
      </w:r>
      <w:r w:rsidRPr="000A2DB4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совместимости,</w:t>
      </w:r>
      <w:r w:rsidRPr="000A2DB4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т.е.</w:t>
      </w:r>
      <w:r w:rsidRPr="000A2DB4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достижение</w:t>
      </w:r>
      <w:r w:rsidRPr="000A2DB4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такого</w:t>
      </w:r>
      <w:r w:rsidRPr="000A2DB4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состояния,</w:t>
      </w:r>
      <w:r w:rsidRPr="000A2DB4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когда</w:t>
      </w:r>
      <w:r w:rsidRPr="000A2DB4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электротехнические,</w:t>
      </w:r>
      <w:r w:rsidRPr="000A2DB4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эле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тронные</w:t>
      </w:r>
      <w:r w:rsidRPr="000A2DB4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A2DB4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радиоэлектронные</w:t>
      </w:r>
      <w:r w:rsidRPr="000A2DB4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аппараты,</w:t>
      </w:r>
      <w:r w:rsidRPr="000A2DB4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системы</w:t>
      </w:r>
      <w:r w:rsidRPr="000A2DB4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A2DB4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установки</w:t>
      </w:r>
      <w:r w:rsidRPr="000A2DB4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будут</w:t>
      </w:r>
      <w:r w:rsidRPr="000A2DB4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пригодны</w:t>
      </w:r>
      <w:r w:rsidRPr="000A2DB4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0A2DB4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выполнению</w:t>
      </w:r>
      <w:r w:rsidRPr="000A2DB4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функций</w:t>
      </w:r>
      <w:r w:rsidRPr="000A2DB4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0A2DB4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назначению</w:t>
      </w:r>
      <w:r w:rsidRPr="000A2DB4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воздействии помех,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создаваемых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электротехническими изделиями и вызываемых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природными явлениями, стало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необходи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A2DB4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мым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условием научно-технического прогресса, а следовательно, и устойчивого развития экономики, общества и государства.</w:t>
      </w:r>
      <w:r w:rsidRPr="000A2DB4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Любые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электрические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 электронные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изделия,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включая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аппараты, системы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 стационарные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 подвижные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установки,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способные</w:t>
      </w:r>
      <w:r w:rsidRPr="000A2DB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создавать</w:t>
      </w:r>
      <w:r w:rsidRPr="000A2DB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электромагнитные</w:t>
      </w:r>
      <w:r w:rsidRPr="000A2DB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помехи</w:t>
      </w:r>
      <w:r w:rsidRPr="000A2DB4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A2DB4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(или)</w:t>
      </w:r>
      <w:r w:rsidRPr="000A2DB4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восприимчивые</w:t>
      </w:r>
      <w:r w:rsidRPr="000A2DB4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0A2DB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0A2DB4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воздействию,</w:t>
      </w:r>
      <w:r w:rsidRPr="000A2DB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должны</w:t>
      </w:r>
      <w:r w:rsidRPr="000A2DB4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Pr="000A2DB4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изготовлены</w:t>
      </w:r>
      <w:r w:rsidRPr="000A2DB4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таким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образом,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чтобы: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создаваемые ими электромагнитные помехи не превышали уровня, обеспечивающего функционирование радио- и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телекоммуникационного оборудования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других изделий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 соответствии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назначением;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изделия имели достаточный уровень собственной устойчивости к электромагнитным помехам, обеспечивающий их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функционирование в соответствии с назначением.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В качестве российских государственных стандартов были введены наиболее важные международные и европейские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стандарты в области ЭМС, разработанные ТК 77 МЭК, СИСПР, другие ТК МЭК, СЕНЭЛЕК, ЕТСИ. В них были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установл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е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ны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требования устойчивости к электромагнитным помехам, требования по обеспечению качества электрической энергии в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электрических сетях и новые методы испытаний, что дало возможность ориентировать отечественную промышленность на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выполнение современных требований ЭМС, без чего невозможен выпуск продукции, конкурентоспособной на внутреннем и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внешнем рынках. Все новые российские стандарты в области ЭМС были введены также в странах СНГ, т.е. приняты в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кач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е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стве</w:t>
      </w:r>
      <w:proofErr w:type="spellEnd"/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межгосударственных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стандартов.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В результате усилий Госстандарта и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Ростехрегулирования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в России созданы условия для присоединения к принципам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технического регулирования в области ЭМС, введенным в новой Директиве 2004/108/ЕС, принятой Европейским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Парламе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н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том и Европейским Советом (введена в действие с 20.07.2007). Действуют гармонизированные национальные стандарты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ЭМС, функционирует испытательная инфраструктура, отечественная промышленность подготовлена к введению ЭМС на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законодательном уровне. Сформировалось единодушное мнение отечественных ученых, производственников и испытателей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необходимости введения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стране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европейской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системы технического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регулирования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области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ЭМС.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  <w:sectPr w:rsidR="000A2DB4" w:rsidRPr="000A2DB4">
          <w:pgSz w:w="11900" w:h="16840"/>
          <w:pgMar w:top="500" w:right="420" w:bottom="280" w:left="0" w:header="720" w:footer="720" w:gutter="0"/>
          <w:cols w:space="720"/>
        </w:sectPr>
      </w:pPr>
    </w:p>
    <w:p w:rsidR="000A2DB4" w:rsidRPr="000A2DB4" w:rsidRDefault="004F1388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1.1 </w:t>
      </w:r>
      <w:r w:rsidR="000A2DB4" w:rsidRPr="000A2DB4">
        <w:rPr>
          <w:rFonts w:ascii="Times New Roman" w:eastAsia="Times New Roman" w:hAnsi="Times New Roman" w:cs="Times New Roman"/>
          <w:b/>
          <w:sz w:val="24"/>
          <w:szCs w:val="24"/>
        </w:rPr>
        <w:t xml:space="preserve">Проблема электромагнитной совместимости (ЭМС) </w:t>
      </w:r>
    </w:p>
    <w:p w:rsid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Понятие электромагнитной совместимости возникло еще в начале развития радиотехники и имело узкое смысловое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значение – выбор частотного диапазона. В настоящее время МЭК определяет ЭМС, как способность оборудования или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си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темы удовлетворительно работать в данной электромагнитной обстановке без внесения в нее какого-либо недопустимого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электромагнитного возмущения. Электромагнитная совместимость нарушается, если уровень помех слишком высок,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пом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е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хоустойчивость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оборудования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недостаточна.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Над проблемой ЭМС долгое время не задумывались, пока не были зарегистрированы сбои в банковских системах при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воздействии помех. Сегодня человек настолько зависит от используемой электро- и радиотехники, что проблема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обеспеч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е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ния</w:t>
      </w:r>
      <w:proofErr w:type="spellEnd"/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ЭМС стала для него жизненно</w:t>
      </w:r>
      <w:r w:rsidRPr="000A2DB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важной.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Условно</w:t>
      </w:r>
      <w:r w:rsidRPr="000A2DB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все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помехи</w:t>
      </w:r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можно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разделить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0A2DB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два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класса:</w:t>
      </w:r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естественного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искусственного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происхождения.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Помехи искусственного происхождения возникают в процессе человеческой деятельности. Помехи естественного пр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исхождения</w:t>
      </w:r>
      <w:proofErr w:type="spellEnd"/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связаны с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процессами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жизнедеятельности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человека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существуют,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зависимо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них.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Помехи искусственного происхождения, в свою очередь, делятся 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gram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непреднамеренные и организованные.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Непреднамеренные</w:t>
      </w:r>
      <w:r w:rsidRPr="000A2DB4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помехи</w:t>
      </w:r>
      <w:r w:rsidRPr="000A2DB4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возникают</w:t>
      </w:r>
      <w:r w:rsidRPr="000A2DB4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A2DB4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процессе</w:t>
      </w:r>
      <w:r w:rsidRPr="000A2DB4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использования</w:t>
      </w:r>
      <w:r w:rsidRPr="000A2DB4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человеком</w:t>
      </w:r>
      <w:r w:rsidRPr="000A2DB4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различного</w:t>
      </w:r>
      <w:r w:rsidRPr="000A2DB4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рода</w:t>
      </w:r>
      <w:r w:rsidRPr="000A2DB4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устройств,</w:t>
      </w:r>
      <w:r w:rsidRPr="000A2DB4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генерация</w:t>
      </w:r>
      <w:r w:rsidRPr="000A2DB4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по</w:t>
      </w:r>
      <w:proofErr w:type="gram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мех</w:t>
      </w:r>
      <w:proofErr w:type="gramEnd"/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которыми</w:t>
      </w:r>
      <w:r w:rsidRPr="000A2DB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естественным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следствием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функционирования.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Организованные помехи создаются искусственно с целью ухудшения функционирования или вывода из строя ради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электронных средств (РЭС). Организованные помехи в теории обеспечения требования ЭМС РЭС не рассматриваются. Тем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не менее на практике они имеют место, и по характеру своего воздействия на элементы РЭС во многом идентичны мощным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непреднамеренным электромагнитным помехам, особенно с точки зрения влияния на нормальное функционирование РЭС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предполагаемой неблагоприятной ЭМ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C</w:t>
      </w:r>
      <w:proofErr w:type="gram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, в которой могут оказаться эти средства. Поэтому, чтобы выдержать основные,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сл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жившиеся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в практике обеспечения требований ЭМС РЭС аспекты, в классификации они объединены в единую группу с не-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преднамеренными помехами.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Основными источниками мощных электромагнитных помех являются: грозовые разряды, радиоэлектронные средства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(мощные радиопередающие средства и радиолокационные станции), высоковольтные линии передачи, контактная сеть ж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е-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лезных</w:t>
      </w:r>
      <w:proofErr w:type="spellEnd"/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дорог,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высоковольтные установки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научных исследований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технологических целей.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Практическое решение проблем ЭМС упрощенно сводится к двум моментам: знанию электромагнитной обстановки и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помехоустойчивости оборудования и в приведении их в соответствие друг другу. Уже проведена огромная исследовател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ь-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ская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и практическая работа, которая нашла отражение, прежде всего, в создании нормативной базы в области ЭМС в таких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международных организациях, как МЭК, СИСПР и др. В настоящее время продолжается интенсивно вестись исследователь-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ская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работа. Расширяется методическая база, и создаются все более совершенные средства защиты от электромагнитных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возмущений.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Большое значение имеют экранирующие свойства зданий и сооружений, длины и расположение кабелей, взаимное ра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с-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положение оборудования и, в первую очередь, правильно выполненные системы заземления и выравнивания потенциалов.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Во времени проведения проектных и монтажных работ, а также эксплуатации объекта при проведении мероприятий по з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а-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щите от импульсных перенапряжений нельзя рассматривать различные типы оборудования, различные системы и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коммуни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кации</w:t>
      </w:r>
      <w:proofErr w:type="spellEnd"/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отдельно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друг от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друга.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Возникновение импульсных перенапряжений и помех, вызываемых электромагнитными воздействиями (грозовыми,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коммутационными, радиочастотными и другими) на низковольтные сети, приводит не только к выходу из строя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электроу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тановок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, кабелей, распределительных щитов, но также и к повреждению оконечного оборудования и сбоям в его работе. Это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связано,</w:t>
      </w:r>
      <w:r w:rsidRPr="000A2DB4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A2DB4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первую</w:t>
      </w:r>
      <w:r w:rsidRPr="000A2DB4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очередь,</w:t>
      </w:r>
      <w:r w:rsidRPr="000A2DB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0A2DB4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насыщенностью</w:t>
      </w:r>
      <w:r w:rsidRPr="000A2DB4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современных</w:t>
      </w:r>
      <w:r w:rsidRPr="000A2DB4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зданий</w:t>
      </w:r>
      <w:r w:rsidRPr="000A2DB4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A2DB4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сооружений</w:t>
      </w:r>
      <w:r w:rsidRPr="000A2DB4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информационной,</w:t>
      </w:r>
      <w:r w:rsidRPr="000A2DB4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телекоммуникационной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 другой цифровой техникой, имеющей очень низкий уровень защиты от импульсных перенапряжений и помех. Все это в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ы-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зывает</w:t>
      </w:r>
      <w:proofErr w:type="spellEnd"/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необходимость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проведения соответствующих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защитных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мероприятий.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Опыт эксплуатации показывает, что без применения специальных защитных устройств (ограничителей импульсных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е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ренапряжений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невозможна надежная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эксплуатация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устройств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электропитания.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В России формально, согласно официальной статистике (например, той, которую ведет в энергетике фирма ОРГРЭС),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практические проблемы ЭМС отсутствуют. В то же время проведенный анализ показал, что из-за несоблюдения требований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ЭМС при проектировании, монтаже и эксплуатации объектов энергетики, связи и другого назначения имеют место случаи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нарушения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работе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этих объектов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 серьезными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экономическими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последствиями.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Проведенное тестирование качества Московской городской телефонной связи показало, что около 30 % соединений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признано неудовлетворительными по качеству из-за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электромагнитных помех.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На объектах промышленности, в административных и жилых зданиях нередко имеет место неудовлетворительное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кач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е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ство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электропитания, происходит повреждение электронной техники, а также наблюдается ускоренная электрохимическая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коррозия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трубопроводов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из-за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неправильного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выполнения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системы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заземления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зануления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Неудовлетворительное состояние дел в части выполнения требований ЭМС на объектах России обусловлено следу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ю-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щими</w:t>
      </w:r>
      <w:proofErr w:type="spellEnd"/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факторами.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Большинство нормативных документов, регламентирующих проектирование, монтаж и эксплуатацию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электроуст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новок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, объектов связи и промышленности явно устарели и не соответствуют современным международным требованиям в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области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ЭМС.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практическом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проектировании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используются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современные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методы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численного</w:t>
      </w:r>
      <w:r w:rsidRPr="000A2DB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анализа.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В настоящее время в России больше проводится реконструкция старых объектов, чем строится новых. В этих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случ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ях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чрезвычайно важно знать электромагнитную обстановку на объекте, подлежащем реконструкции. Методы и средства о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п-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ределения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ЭМО на действующих объектах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отсутствуют.</w:t>
      </w:r>
    </w:p>
    <w:p w:rsid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В процессе эксплуатации необходимо периодически проводить контроль ЭМО на объекте. Методики и нормы эк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с-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плуатационного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контроля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ЭМО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 настоящее время не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разработаны.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Применение в технологических процессах систем контроля, управления и сигнализации на базе современных электро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н-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ных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и микропроцессорных устройств обуславливает жесткие требования в обеспечении ЭМС на объектах. В связи с этим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решаемые в данной работе задачи по разработке методов и средств диагностики ЭМО и практических мероприятий по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обе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печению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ЭМС в настоящее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время,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несомненно, актуальны.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b/>
          <w:sz w:val="24"/>
          <w:szCs w:val="24"/>
        </w:rPr>
        <w:t>1.1. ЭЛЕКТРОМАГНИТНОЕ ПОЛЕ,</w:t>
      </w:r>
      <w:r w:rsidRPr="000A2DB4">
        <w:rPr>
          <w:rFonts w:ascii="Times New Roman" w:eastAsia="Times New Roman" w:hAnsi="Times New Roman" w:cs="Times New Roman"/>
          <w:b/>
          <w:spacing w:val="-4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b/>
          <w:sz w:val="24"/>
          <w:szCs w:val="24"/>
        </w:rPr>
        <w:t>ЕГО</w:t>
      </w:r>
      <w:r w:rsidRPr="000A2DB4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b/>
          <w:sz w:val="24"/>
          <w:szCs w:val="24"/>
        </w:rPr>
        <w:t>ВИДЫ</w:t>
      </w:r>
      <w:r w:rsidRPr="000A2DB4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b/>
          <w:sz w:val="24"/>
          <w:szCs w:val="24"/>
        </w:rPr>
        <w:t>И</w:t>
      </w:r>
      <w:r w:rsidRPr="000A2DB4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b/>
          <w:sz w:val="24"/>
          <w:szCs w:val="24"/>
        </w:rPr>
        <w:t>КЛАССИФИКАЦИЯ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0288" behindDoc="0" locked="0" layoutInCell="1" allowOverlap="1" wp14:anchorId="7D6CF6A2" wp14:editId="583EA786">
            <wp:simplePos x="0" y="0"/>
            <wp:positionH relativeFrom="page">
              <wp:posOffset>3720391</wp:posOffset>
            </wp:positionH>
            <wp:positionV relativeFrom="paragraph">
              <wp:posOffset>805400</wp:posOffset>
            </wp:positionV>
            <wp:extent cx="1613608" cy="1297130"/>
            <wp:effectExtent l="0" t="0" r="0" b="0"/>
            <wp:wrapNone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3608" cy="1297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На практике при характеристике электромагнитной обстановки используют термины «электрическое поле», «магнитное</w:t>
      </w:r>
      <w:r w:rsidRPr="000A2DB4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поле», «электромагнитное поле». Коротко поясним, что это означает и какая связь существует между ними. Электрическое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поле создается зарядами. Например, во всех известных школьных опытах по электризации эбонита присутствует как раз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электрическое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поле.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Магнитное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поле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создается при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движении электрических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зарядов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по проводнику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(рис.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1).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6ADB77D" wp14:editId="01652143">
                <wp:simplePos x="0" y="0"/>
                <wp:positionH relativeFrom="page">
                  <wp:posOffset>1925320</wp:posOffset>
                </wp:positionH>
                <wp:positionV relativeFrom="paragraph">
                  <wp:posOffset>-109855</wp:posOffset>
                </wp:positionV>
                <wp:extent cx="1062990" cy="850265"/>
                <wp:effectExtent l="1270" t="0" r="2540" b="0"/>
                <wp:wrapNone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62990" cy="850265"/>
                          <a:chOff x="3032" y="-173"/>
                          <a:chExt cx="1674" cy="1339"/>
                        </a:xfrm>
                      </wpg:grpSpPr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32" y="-173"/>
                            <a:ext cx="1567" cy="133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4557" y="4"/>
                            <a:ext cx="148" cy="4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" o:spid="_x0000_s1026" style="position:absolute;margin-left:151.6pt;margin-top:-8.65pt;width:83.7pt;height:66.95pt;z-index:251659264;mso-position-horizontal-relative:page" coordorigin="3032,-173" coordsize="1674,13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left:3032;top:-173;width:1567;height:13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XamrfDAAAA2gAAAA8AAABkcnMvZG93bnJldi54bWxEj0FrwkAUhO9C/8PyCr2ZjS1oSV1DKi3U&#10;W9VcenvNPpOQ7NuQXXXrr+8KgsdhZr5hlnkwvTjR6FrLCmZJCoK4srrlWkG5/5y+gnAeWWNvmRT8&#10;kYN89TBZYqbtmbd02vlaRAi7DBU03g+ZlK5qyKBL7EAcvYMdDfoox1rqEc8Rbnr5nKZzabDluNDg&#10;QOuGqm53NAo24fJefizKwhfHte6+N+Y3/Bilnh5D8QbCU/D38K39pRW8wPVKvAFy9Q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ldqat8MAAADaAAAADwAAAAAAAAAAAAAAAACf&#10;AgAAZHJzL2Rvd25yZXYueG1sUEsFBgAAAAAEAAQA9wAAAI8DAAAAAA==&#10;">
                  <v:imagedata r:id="rId8" o:title=""/>
                </v:shape>
                <v:rect id="Rectangle 4" o:spid="_x0000_s1028" style="position:absolute;left:4557;top:4;width:148;height: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AX6cMA&#10;AADaAAAADwAAAGRycy9kb3ducmV2LnhtbESPQWvCQBSE70L/w/KE3nTXqqFNXUMRAoXqQS30+sg+&#10;k9Ds2zS7iem/dwsFj8PMfMNsstE2YqDO1441LOYKBHHhTM2lhs9zPnsG4QOywcYxafglD9n2YbLB&#10;1LgrH2k4hVJECPsUNVQhtKmUvqjIop+7ljh6F9dZDFF2pTQdXiPcNvJJqURarDkuVNjSrqLi+9Rb&#10;DZiszM/hstyfP/oEX8pR5esvpfXjdHx7BRFoDPfwf/vdaFjB35V4A+T2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hAX6cMAAADaAAAADwAAAAAAAAAAAAAAAACYAgAAZHJzL2Rv&#10;d25yZXYueG1sUEsFBgAAAAAEAAQA9QAAAIgDAAAAAA==&#10;" stroked="f"/>
                <w10:wrap anchorx="page"/>
              </v:group>
            </w:pict>
          </mc:Fallback>
        </mc:AlternateConten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Направление</w:t>
      </w:r>
      <w:r w:rsidRPr="000A2DB4">
        <w:rPr>
          <w:rFonts w:ascii="Times New Roman" w:eastAsia="Times New Roman" w:hAnsi="Times New Roman" w:cs="Times New Roman"/>
          <w:spacing w:val="-4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тока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Рис.</w:t>
      </w:r>
      <w:r w:rsidRPr="000A2DB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1.1.</w:t>
      </w:r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Электромагнитное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поле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Для характеристики величины электрического поля используется понятие напряженности электрического поля,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обозна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чение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i/>
          <w:sz w:val="24"/>
          <w:szCs w:val="24"/>
        </w:rPr>
        <w:t>Е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, единица измерения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В</w:t>
      </w:r>
      <w:proofErr w:type="gramEnd"/>
      <w:r w:rsidRPr="000A2DB4">
        <w:rPr>
          <w:rFonts w:ascii="Times New Roman" w:eastAsia="Times New Roman" w:hAnsi="Times New Roman" w:cs="Times New Roman"/>
          <w:sz w:val="24"/>
          <w:szCs w:val="24"/>
        </w:rPr>
        <w:t>/м (Вольт-на-метр). Величина магнитного поля характеризуется напряженностью магнитного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поля </w:t>
      </w:r>
      <w:r w:rsidRPr="000A2DB4">
        <w:rPr>
          <w:rFonts w:ascii="Times New Roman" w:eastAsia="Times New Roman" w:hAnsi="Times New Roman" w:cs="Times New Roman"/>
          <w:i/>
          <w:sz w:val="24"/>
          <w:szCs w:val="24"/>
        </w:rPr>
        <w:t>Н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, единица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А</w:t>
      </w:r>
      <w:proofErr w:type="gram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/м (Ампер-на-метр). При измерении сверхнизких и крайне низких частот часто также используется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поня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тие</w:t>
      </w:r>
      <w:proofErr w:type="spellEnd"/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магнитной индукции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i/>
          <w:sz w:val="24"/>
          <w:szCs w:val="24"/>
        </w:rPr>
        <w:t>В</w:t>
      </w:r>
      <w:proofErr w:type="gramEnd"/>
      <w:r w:rsidRPr="000A2DB4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единица Тл (Тесла),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одна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миллионная</w:t>
      </w:r>
      <w:r w:rsidRPr="000A2DB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часть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Тл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соответствует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1,25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А/м.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По определению, электромагнитное поле – это особая форма материи, посредством которой осуществляется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воздейс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т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вие</w:t>
      </w:r>
      <w:proofErr w:type="spellEnd"/>
      <w:r w:rsidRPr="000A2DB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между</w:t>
      </w:r>
      <w:r w:rsidRPr="000A2DB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электрическими</w:t>
      </w:r>
      <w:r w:rsidRPr="000A2DB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заряженными</w:t>
      </w:r>
      <w:r w:rsidRPr="000A2DB4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частицами.</w:t>
      </w:r>
      <w:r w:rsidRPr="000A2DB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Физические</w:t>
      </w:r>
      <w:r w:rsidRPr="000A2DB4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причины</w:t>
      </w:r>
      <w:r w:rsidRPr="000A2DB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существования</w:t>
      </w:r>
      <w:r w:rsidRPr="000A2DB4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электромагнитного</w:t>
      </w:r>
      <w:r w:rsidRPr="000A2DB4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поля</w:t>
      </w:r>
      <w:r w:rsidRPr="000A2DB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связаны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с тем, что изменяющееся во времени электрическое поле </w:t>
      </w:r>
      <w:r w:rsidRPr="000A2DB4">
        <w:rPr>
          <w:rFonts w:ascii="Times New Roman" w:eastAsia="Times New Roman" w:hAnsi="Times New Roman" w:cs="Times New Roman"/>
          <w:i/>
          <w:sz w:val="24"/>
          <w:szCs w:val="24"/>
        </w:rPr>
        <w:t xml:space="preserve">Е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порождает магнитное поле </w:t>
      </w:r>
      <w:r w:rsidRPr="000A2DB4">
        <w:rPr>
          <w:rFonts w:ascii="Times New Roman" w:eastAsia="Times New Roman" w:hAnsi="Times New Roman" w:cs="Times New Roman"/>
          <w:i/>
          <w:sz w:val="24"/>
          <w:szCs w:val="24"/>
        </w:rPr>
        <w:t>Н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, а изменяющееся </w:t>
      </w:r>
      <w:r w:rsidRPr="000A2DB4">
        <w:rPr>
          <w:rFonts w:ascii="Times New Roman" w:eastAsia="Times New Roman" w:hAnsi="Times New Roman" w:cs="Times New Roman"/>
          <w:i/>
          <w:sz w:val="24"/>
          <w:szCs w:val="24"/>
        </w:rPr>
        <w:t xml:space="preserve">Н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– вихревое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элек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A2DB4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трическое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поле: обе компоненты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i/>
          <w:sz w:val="24"/>
          <w:szCs w:val="24"/>
        </w:rPr>
        <w:t>Е</w:t>
      </w:r>
      <w:proofErr w:type="gramEnd"/>
      <w:r w:rsidRPr="000A2DB4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0A2DB4">
        <w:rPr>
          <w:rFonts w:ascii="Times New Roman" w:eastAsia="Times New Roman" w:hAnsi="Times New Roman" w:cs="Times New Roman"/>
          <w:i/>
          <w:sz w:val="24"/>
          <w:szCs w:val="24"/>
        </w:rPr>
        <w:t>Н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, непрерывно изменяясь, возбуждают друг друга. Электромагнитное поле (ЭМП) н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е-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подвижных или равномерно движущихся заряженных частиц неразрывно связано с этими частицами. При ускоренном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дв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и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жении</w:t>
      </w:r>
      <w:proofErr w:type="spellEnd"/>
      <w:r w:rsidRPr="000A2DB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заряженных</w:t>
      </w:r>
      <w:r w:rsidRPr="000A2DB4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частиц</w:t>
      </w:r>
      <w:r w:rsidRPr="000A2DB4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ЭМП</w:t>
      </w:r>
      <w:r w:rsidRPr="000A2DB4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«отрывается»</w:t>
      </w:r>
      <w:r w:rsidRPr="000A2DB4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0A2DB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них</w:t>
      </w:r>
      <w:r w:rsidRPr="000A2DB4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A2DB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существует</w:t>
      </w:r>
      <w:r w:rsidRPr="000A2DB4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независимо</w:t>
      </w:r>
      <w:r w:rsidRPr="000A2DB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A2DB4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форме</w:t>
      </w:r>
      <w:r w:rsidRPr="000A2DB4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электромагнитных</w:t>
      </w:r>
      <w:r w:rsidRPr="000A2DB4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волн,</w:t>
      </w:r>
      <w:r w:rsidRPr="000A2DB4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0A2DB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исчезая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устранением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источника (например,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радиоволны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исчезают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отсутствии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тока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излучившей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антенне).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Электромагнитные волны характеризуются длиной волны, обозначение –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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(лямбда). Источник, генерирующий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изл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у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чение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сути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создающий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электромагнитные колебания,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характеризуется</w:t>
      </w:r>
      <w:r w:rsidRPr="000A2DB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частотой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i/>
          <w:sz w:val="24"/>
          <w:szCs w:val="24"/>
        </w:rPr>
        <w:t>f.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Важная особенность ЭМП – это деление его на так называемую «ближнюю» и «дальнюю» зоны.</w:t>
      </w:r>
      <w:proofErr w:type="gram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В «ближней» зоне, или</w:t>
      </w:r>
      <w:r w:rsidRPr="000A2DB4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зоне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индукции,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расстоянии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источника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i/>
          <w:sz w:val="24"/>
          <w:szCs w:val="24"/>
        </w:rPr>
        <w:t>r</w:t>
      </w:r>
      <w:r w:rsidRPr="000A2DB4">
        <w:rPr>
          <w:rFonts w:ascii="Times New Roman" w:eastAsia="Times New Roman" w:hAnsi="Times New Roman" w:cs="Times New Roman"/>
          <w:i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&lt;</w:t>
      </w:r>
      <w:r w:rsidRPr="000A2DB4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</w:t>
      </w:r>
      <w:r w:rsidRPr="000A2DB4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ЭМП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можно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считать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квазистатическим.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Здесь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оно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быстро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убывает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расстоя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нием</w:t>
      </w:r>
      <w:proofErr w:type="spellEnd"/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, обратно пропорционально квадрату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r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  <w:vertAlign w:val="superscript"/>
        </w:rPr>
        <w:t>2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или кубу</w:t>
      </w:r>
      <w:r w:rsidRPr="000A2DB4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r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  <w:vertAlign w:val="superscript"/>
        </w:rPr>
        <w:t>3</w:t>
      </w:r>
      <w:r w:rsidRPr="000A2DB4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расстояния. В «ближней» зоне излучения электромагнитная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волна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еще не сформирована. Для характеристики ЭМП измерения переменного электрического поля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i/>
          <w:sz w:val="24"/>
          <w:szCs w:val="24"/>
        </w:rPr>
        <w:t>Е</w:t>
      </w:r>
      <w:proofErr w:type="gramEnd"/>
      <w:r w:rsidRPr="000A2DB4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 переменного магнитного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поля </w:t>
      </w:r>
      <w:r w:rsidRPr="000A2DB4">
        <w:rPr>
          <w:rFonts w:ascii="Times New Roman" w:eastAsia="Times New Roman" w:hAnsi="Times New Roman" w:cs="Times New Roman"/>
          <w:i/>
          <w:sz w:val="24"/>
          <w:szCs w:val="24"/>
        </w:rPr>
        <w:t xml:space="preserve">Н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производятся раздельно. Поле в зоне индукции служит для формирования бегущей составляющей полей (электр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магнитной волны),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ответственных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излучение.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«Дальняя» зона – это зона сформировавшейся электромагнитной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волны, начинается с расстояния </w:t>
      </w:r>
      <w:r w:rsidRPr="000A2DB4">
        <w:rPr>
          <w:rFonts w:ascii="Times New Roman" w:eastAsia="Times New Roman" w:hAnsi="Times New Roman" w:cs="Times New Roman"/>
          <w:i/>
          <w:sz w:val="24"/>
          <w:szCs w:val="24"/>
        </w:rPr>
        <w:t xml:space="preserve">r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&gt; 3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 . В «дальней»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зоне интенсивность поля убывает обратно пропорционально расстоянию до источника </w:t>
      </w:r>
      <w:r w:rsidRPr="000A2DB4">
        <w:rPr>
          <w:rFonts w:ascii="Times New Roman" w:eastAsia="Times New Roman" w:hAnsi="Times New Roman" w:cs="Times New Roman"/>
          <w:i/>
          <w:sz w:val="24"/>
          <w:szCs w:val="24"/>
        </w:rPr>
        <w:t>r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. В «дальней» зоне излучения есть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связь</w:t>
      </w:r>
      <w:r w:rsidRPr="000A2DB4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между</w:t>
      </w:r>
      <w:r w:rsidRPr="000A2DB4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i/>
          <w:sz w:val="24"/>
          <w:szCs w:val="24"/>
        </w:rPr>
        <w:t>Е</w:t>
      </w:r>
      <w:r w:rsidRPr="000A2DB4">
        <w:rPr>
          <w:rFonts w:ascii="Times New Roman" w:eastAsia="Times New Roman" w:hAnsi="Times New Roman" w:cs="Times New Roman"/>
          <w:i/>
          <w:spacing w:val="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A2DB4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i/>
          <w:sz w:val="24"/>
          <w:szCs w:val="24"/>
        </w:rPr>
        <w:t>Н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0A2DB4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i/>
          <w:sz w:val="24"/>
          <w:szCs w:val="24"/>
        </w:rPr>
        <w:t>Е</w:t>
      </w:r>
      <w:r w:rsidRPr="000A2DB4">
        <w:rPr>
          <w:rFonts w:ascii="Times New Roman" w:eastAsia="Times New Roman" w:hAnsi="Times New Roman" w:cs="Times New Roman"/>
          <w:i/>
          <w:spacing w:val="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=</w:t>
      </w:r>
      <w:r w:rsidRPr="000A2DB4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377</w:t>
      </w:r>
      <w:r w:rsidRPr="000A2DB4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Н,</w:t>
      </w:r>
      <w:r w:rsidRPr="000A2DB4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где</w:t>
      </w:r>
      <w:r w:rsidRPr="000A2DB4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377</w:t>
      </w:r>
      <w:r w:rsidRPr="000A2DB4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0A2DB4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волновое</w:t>
      </w:r>
      <w:r w:rsidRPr="000A2DB4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сопротивление</w:t>
      </w:r>
      <w:r w:rsidRPr="000A2DB4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вакуума,</w:t>
      </w:r>
      <w:r w:rsidRPr="000A2DB4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Ом.</w:t>
      </w:r>
      <w:r w:rsidRPr="000A2DB4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Поэтому</w:t>
      </w:r>
      <w:r w:rsidRPr="000A2DB4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измеряется,</w:t>
      </w:r>
      <w:r w:rsidRPr="000A2DB4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0A2DB4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правило,</w:t>
      </w:r>
      <w:r w:rsidRPr="000A2DB4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только</w:t>
      </w:r>
      <w:r w:rsidRPr="000A2DB4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i/>
          <w:sz w:val="24"/>
          <w:szCs w:val="24"/>
        </w:rPr>
        <w:t>Е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 России на частотах выше 300 МГц обычно измеряется плотность потока электромагнитной энергии (ППЭ), или вектор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Пойтинга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. Обозначается как </w:t>
      </w:r>
      <w:r w:rsidRPr="000A2DB4">
        <w:rPr>
          <w:rFonts w:ascii="Times New Roman" w:eastAsia="Times New Roman" w:hAnsi="Times New Roman" w:cs="Times New Roman"/>
          <w:i/>
          <w:sz w:val="24"/>
          <w:szCs w:val="24"/>
        </w:rPr>
        <w:t>S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, единица измерения Вт/м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. ППЭ характеризует количество энергии, переносимой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электрома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нитной</w:t>
      </w:r>
      <w:proofErr w:type="spellEnd"/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волной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единицу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времени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через</w:t>
      </w:r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единицу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поверхности,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перпендикулярной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направлению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распространения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волны.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b/>
          <w:sz w:val="24"/>
          <w:szCs w:val="24"/>
        </w:rPr>
        <w:t>Международная классификация электромагнитных волн</w:t>
      </w:r>
      <w:r w:rsidRPr="000A2DB4">
        <w:rPr>
          <w:rFonts w:ascii="Times New Roman" w:eastAsia="Times New Roman" w:hAnsi="Times New Roman" w:cs="Times New Roman"/>
          <w:b/>
          <w:spacing w:val="-4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b/>
          <w:sz w:val="24"/>
          <w:szCs w:val="24"/>
        </w:rPr>
        <w:t>по частотам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269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0"/>
        <w:gridCol w:w="914"/>
        <w:gridCol w:w="2188"/>
        <w:gridCol w:w="999"/>
      </w:tblGrid>
      <w:tr w:rsidR="000A2DB4" w:rsidRPr="000A2DB4" w:rsidTr="005B26E2">
        <w:trPr>
          <w:trHeight w:val="572"/>
        </w:trPr>
        <w:tc>
          <w:tcPr>
            <w:tcW w:w="2380" w:type="dxa"/>
            <w:tcBorders>
              <w:left w:val="nil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частотного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диапазона</w:t>
            </w:r>
            <w:proofErr w:type="spellEnd"/>
          </w:p>
        </w:tc>
        <w:tc>
          <w:tcPr>
            <w:tcW w:w="914" w:type="dxa"/>
            <w:tcBorders>
              <w:left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Границы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диапазона</w:t>
            </w:r>
            <w:proofErr w:type="spellEnd"/>
          </w:p>
        </w:tc>
        <w:tc>
          <w:tcPr>
            <w:tcW w:w="2188" w:type="dxa"/>
            <w:tcBorders>
              <w:left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волнового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диапазона</w:t>
            </w:r>
            <w:proofErr w:type="spellEnd"/>
          </w:p>
        </w:tc>
        <w:tc>
          <w:tcPr>
            <w:tcW w:w="999" w:type="dxa"/>
            <w:tcBorders>
              <w:left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Границы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диапазона</w:t>
            </w:r>
            <w:proofErr w:type="spellEnd"/>
          </w:p>
        </w:tc>
      </w:tr>
      <w:tr w:rsidR="000A2DB4" w:rsidRPr="000A2DB4" w:rsidTr="005B26E2">
        <w:trPr>
          <w:trHeight w:val="362"/>
        </w:trPr>
        <w:tc>
          <w:tcPr>
            <w:tcW w:w="2380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Крайние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низкие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,</w:t>
            </w:r>
            <w:r w:rsidRPr="000A2DB4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КНЧ,</w:t>
            </w:r>
            <w:r w:rsidRPr="000A2DB4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Гц</w:t>
            </w:r>
            <w:proofErr w:type="spellEnd"/>
          </w:p>
        </w:tc>
        <w:tc>
          <w:tcPr>
            <w:tcW w:w="9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3...30</w:t>
            </w:r>
          </w:p>
        </w:tc>
        <w:tc>
          <w:tcPr>
            <w:tcW w:w="21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Декамегаметровые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0A2DB4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Мм</w:t>
            </w:r>
            <w:proofErr w:type="spellEnd"/>
          </w:p>
        </w:tc>
        <w:tc>
          <w:tcPr>
            <w:tcW w:w="999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100...10</w:t>
            </w:r>
          </w:p>
        </w:tc>
      </w:tr>
      <w:tr w:rsidR="000A2DB4" w:rsidRPr="000A2DB4" w:rsidTr="005B26E2">
        <w:trPr>
          <w:trHeight w:val="363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Сверхнизкие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,</w:t>
            </w:r>
            <w:r w:rsidRPr="000A2DB4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СНЧ,</w:t>
            </w:r>
            <w:r w:rsidRPr="000A2DB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Гц</w:t>
            </w:r>
            <w:proofErr w:type="spellEnd"/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30...300</w:t>
            </w: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Мегаметровые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,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Мм</w:t>
            </w:r>
            <w:proofErr w:type="spellEnd"/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10...1</w:t>
            </w:r>
          </w:p>
        </w:tc>
      </w:tr>
      <w:tr w:rsidR="000A2DB4" w:rsidRPr="000A2DB4" w:rsidTr="005B26E2">
        <w:trPr>
          <w:trHeight w:val="36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Инфранизкие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,</w:t>
            </w:r>
            <w:r w:rsidRPr="000A2DB4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ИНЧ,</w:t>
            </w:r>
            <w:r w:rsidRPr="000A2DB4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кГц</w:t>
            </w:r>
            <w:proofErr w:type="spellEnd"/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0,3...3</w:t>
            </w: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Гектокилометровые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,</w:t>
            </w:r>
            <w:r w:rsidRPr="000A2DB4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км</w:t>
            </w:r>
            <w:proofErr w:type="spellEnd"/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1000...100</w:t>
            </w:r>
          </w:p>
        </w:tc>
      </w:tr>
      <w:tr w:rsidR="000A2DB4" w:rsidRPr="000A2DB4" w:rsidTr="005B26E2">
        <w:trPr>
          <w:trHeight w:val="363"/>
        </w:trPr>
        <w:tc>
          <w:tcPr>
            <w:tcW w:w="2380" w:type="dxa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Очень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низкие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,</w:t>
            </w:r>
            <w:r w:rsidRPr="000A2DB4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ОНЧ,</w:t>
            </w:r>
            <w:r w:rsidRPr="000A2DB4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кГц</w:t>
            </w:r>
            <w:proofErr w:type="spellEnd"/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3...30</w:t>
            </w: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Мириаметровые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,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км</w:t>
            </w:r>
            <w:proofErr w:type="spellEnd"/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100...10</w:t>
            </w:r>
          </w:p>
        </w:tc>
      </w:tr>
      <w:tr w:rsidR="000A2DB4" w:rsidRPr="000A2DB4" w:rsidTr="005B26E2">
        <w:trPr>
          <w:trHeight w:val="362"/>
        </w:trPr>
        <w:tc>
          <w:tcPr>
            <w:tcW w:w="2380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Низкие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частоты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,</w:t>
            </w:r>
            <w:r w:rsidRPr="000A2DB4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НЧ,</w:t>
            </w:r>
            <w:r w:rsidRPr="000A2DB4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кГц</w:t>
            </w:r>
            <w:proofErr w:type="spellEnd"/>
          </w:p>
        </w:tc>
        <w:tc>
          <w:tcPr>
            <w:tcW w:w="9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30...300</w:t>
            </w:r>
          </w:p>
        </w:tc>
        <w:tc>
          <w:tcPr>
            <w:tcW w:w="21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Километровые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,</w:t>
            </w:r>
            <w:r w:rsidRPr="000A2DB4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км</w:t>
            </w:r>
            <w:proofErr w:type="spellEnd"/>
          </w:p>
        </w:tc>
        <w:tc>
          <w:tcPr>
            <w:tcW w:w="999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10...1</w:t>
            </w:r>
          </w:p>
        </w:tc>
      </w:tr>
      <w:tr w:rsidR="000A2DB4" w:rsidRPr="000A2DB4" w:rsidTr="005B26E2">
        <w:trPr>
          <w:trHeight w:val="36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Средние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,</w:t>
            </w:r>
            <w:r w:rsidRPr="000A2DB4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СЧ,</w:t>
            </w:r>
            <w:r w:rsidRPr="000A2DB4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МГц</w:t>
            </w:r>
            <w:proofErr w:type="spellEnd"/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0,3...3</w:t>
            </w: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Гектометровые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,</w:t>
            </w:r>
            <w:r w:rsidRPr="000A2DB4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км</w:t>
            </w:r>
            <w:proofErr w:type="spellEnd"/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1...0,1</w:t>
            </w:r>
          </w:p>
        </w:tc>
      </w:tr>
      <w:tr w:rsidR="000A2DB4" w:rsidRPr="000A2DB4" w:rsidTr="005B26E2">
        <w:trPr>
          <w:trHeight w:val="363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Высокие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частоты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,</w:t>
            </w:r>
            <w:r w:rsidRPr="000A2DB4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ВЧ,</w:t>
            </w:r>
            <w:r w:rsidRPr="000A2DB4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МГц</w:t>
            </w:r>
            <w:proofErr w:type="spellEnd"/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3...30</w:t>
            </w: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Декаметровые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,</w:t>
            </w:r>
            <w:r w:rsidRPr="000A2DB4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м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100...10</w:t>
            </w:r>
          </w:p>
        </w:tc>
      </w:tr>
      <w:tr w:rsidR="000A2DB4" w:rsidRPr="000A2DB4" w:rsidTr="005B26E2">
        <w:trPr>
          <w:trHeight w:val="36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Очень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высокие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,</w:t>
            </w:r>
            <w:r w:rsidRPr="000A2DB4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ОВЧ,</w:t>
            </w:r>
            <w:r w:rsidRPr="000A2DB4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МГц</w:t>
            </w:r>
            <w:proofErr w:type="spellEnd"/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30...300</w:t>
            </w: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Метровые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,</w:t>
            </w:r>
            <w:r w:rsidRPr="000A2DB4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м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10...1</w:t>
            </w:r>
          </w:p>
        </w:tc>
      </w:tr>
      <w:tr w:rsidR="000A2DB4" w:rsidRPr="000A2DB4" w:rsidTr="005B26E2">
        <w:trPr>
          <w:trHeight w:val="363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Ультравысокие,УВЧ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,</w:t>
            </w:r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ГГц</w:t>
            </w:r>
            <w:proofErr w:type="spellEnd"/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0,3...3</w:t>
            </w: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Дециметровые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,</w:t>
            </w:r>
            <w:r w:rsidRPr="000A2DB4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м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1...0,1</w:t>
            </w:r>
          </w:p>
        </w:tc>
      </w:tr>
      <w:tr w:rsidR="000A2DB4" w:rsidRPr="000A2DB4" w:rsidTr="005B26E2">
        <w:trPr>
          <w:trHeight w:val="36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Сверхвысокие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,</w:t>
            </w:r>
            <w:r w:rsidRPr="000A2DB4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СВЧ,</w:t>
            </w:r>
            <w:r w:rsidRPr="000A2DB4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ГГц</w:t>
            </w:r>
            <w:proofErr w:type="spellEnd"/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3...30</w:t>
            </w: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Сантиметровые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,</w:t>
            </w:r>
            <w:r w:rsidRPr="000A2DB4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см</w:t>
            </w:r>
            <w:proofErr w:type="spellEnd"/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10...1</w:t>
            </w:r>
          </w:p>
        </w:tc>
      </w:tr>
      <w:tr w:rsidR="000A2DB4" w:rsidRPr="000A2DB4" w:rsidTr="005B26E2">
        <w:trPr>
          <w:trHeight w:val="36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Крайне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высокие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,</w:t>
            </w:r>
            <w:r w:rsidRPr="000A2DB4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КВЧ,</w:t>
            </w:r>
            <w:r w:rsidRPr="000A2DB4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ГГц</w:t>
            </w:r>
            <w:proofErr w:type="spellEnd"/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30...300</w:t>
            </w: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Миллиметровые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,</w:t>
            </w:r>
            <w:r w:rsidRPr="000A2DB4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мм</w:t>
            </w:r>
            <w:proofErr w:type="spellEnd"/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10...1</w:t>
            </w:r>
          </w:p>
        </w:tc>
      </w:tr>
      <w:tr w:rsidR="000A2DB4" w:rsidRPr="000A2DB4" w:rsidTr="005B26E2">
        <w:trPr>
          <w:trHeight w:val="363"/>
        </w:trPr>
        <w:tc>
          <w:tcPr>
            <w:tcW w:w="2380" w:type="dxa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Гипервысокие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,</w:t>
            </w:r>
            <w:r w:rsidRPr="000A2DB4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ГВЧ,</w:t>
            </w:r>
            <w:r w:rsidRPr="000A2DB4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ГГц</w:t>
            </w:r>
            <w:proofErr w:type="spellEnd"/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300...3000</w:t>
            </w: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Децимиллиметровые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,</w:t>
            </w:r>
            <w:r w:rsidRPr="000A2DB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мм</w:t>
            </w:r>
            <w:proofErr w:type="spellEnd"/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1...0,1</w:t>
            </w:r>
          </w:p>
        </w:tc>
      </w:tr>
    </w:tbl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B0ECE" w:rsidRDefault="00EB0ECE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A2DB4" w:rsidRPr="000A2DB4" w:rsidRDefault="007F3999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1.3. </w:t>
      </w:r>
      <w:r w:rsidR="000A2DB4" w:rsidRPr="000A2DB4">
        <w:rPr>
          <w:rFonts w:ascii="Times New Roman" w:eastAsia="Times New Roman" w:hAnsi="Times New Roman" w:cs="Times New Roman"/>
          <w:b/>
          <w:sz w:val="24"/>
          <w:szCs w:val="24"/>
        </w:rPr>
        <w:t>ОСНОВНЫЕ</w:t>
      </w:r>
      <w:r w:rsidR="000A2DB4" w:rsidRPr="000A2DB4">
        <w:rPr>
          <w:rFonts w:ascii="Times New Roman" w:eastAsia="Times New Roman" w:hAnsi="Times New Roman" w:cs="Times New Roman"/>
          <w:b/>
          <w:spacing w:val="-5"/>
          <w:sz w:val="24"/>
          <w:szCs w:val="24"/>
        </w:rPr>
        <w:t xml:space="preserve"> </w:t>
      </w:r>
      <w:r w:rsidR="000A2DB4" w:rsidRPr="000A2DB4">
        <w:rPr>
          <w:rFonts w:ascii="Times New Roman" w:eastAsia="Times New Roman" w:hAnsi="Times New Roman" w:cs="Times New Roman"/>
          <w:b/>
          <w:sz w:val="24"/>
          <w:szCs w:val="24"/>
        </w:rPr>
        <w:t>ИСТОЧНИКИ</w:t>
      </w:r>
      <w:r w:rsidR="000A2DB4" w:rsidRPr="000A2DB4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</w:t>
      </w:r>
      <w:r w:rsidR="000A2DB4" w:rsidRPr="000A2DB4">
        <w:rPr>
          <w:rFonts w:ascii="Times New Roman" w:eastAsia="Times New Roman" w:hAnsi="Times New Roman" w:cs="Times New Roman"/>
          <w:b/>
          <w:sz w:val="24"/>
          <w:szCs w:val="24"/>
        </w:rPr>
        <w:t>ЭЛЕКТРОМАГНИТНОГО</w:t>
      </w:r>
      <w:r w:rsidR="000A2DB4" w:rsidRPr="000A2DB4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</w:t>
      </w:r>
      <w:r w:rsidR="000A2DB4" w:rsidRPr="000A2DB4">
        <w:rPr>
          <w:rFonts w:ascii="Times New Roman" w:eastAsia="Times New Roman" w:hAnsi="Times New Roman" w:cs="Times New Roman"/>
          <w:b/>
          <w:sz w:val="24"/>
          <w:szCs w:val="24"/>
        </w:rPr>
        <w:t>ПОЛЯ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Среди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основных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источников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ЭМП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можно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перечислить: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электротранспорт</w:t>
      </w:r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(трамваи,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троллейбусы,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поезда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…);</w:t>
      </w:r>
      <w:proofErr w:type="gramEnd"/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>линии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>электропередач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>(городского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>освещения,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>высоковольтные</w:t>
      </w:r>
      <w:proofErr w:type="gramStart"/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>,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>…);</w:t>
      </w:r>
      <w:proofErr w:type="gramEnd"/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электропроводка</w:t>
      </w:r>
      <w:r w:rsidRPr="000A2DB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(внутри</w:t>
      </w:r>
      <w:r w:rsidRPr="000A2DB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зданий,</w:t>
      </w:r>
      <w:r w:rsidRPr="000A2DB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телекоммуникации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…);</w:t>
      </w:r>
      <w:proofErr w:type="gramEnd"/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бытовые</w:t>
      </w:r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электроприборы;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теле</w:t>
      </w:r>
      <w:proofErr w:type="gram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A2DB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радиостанции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(транслирующие</w:t>
      </w:r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антенны);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спутниковая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сотовая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связь</w:t>
      </w:r>
      <w:r w:rsidRPr="000A2DB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(транслирующие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антенны);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радары;</w:t>
      </w:r>
    </w:p>
    <w:p w:rsid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персональные</w:t>
      </w:r>
      <w:r w:rsidRPr="000A2DB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компьютеры.</w:t>
      </w:r>
    </w:p>
    <w:p w:rsidR="00EB0ECE" w:rsidRPr="000A2DB4" w:rsidRDefault="00EB0ECE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B0ECE">
        <w:rPr>
          <w:rFonts w:ascii="Times New Roman" w:eastAsia="Times New Roman" w:hAnsi="Times New Roman" w:cs="Times New Roman"/>
          <w:b/>
          <w:i/>
          <w:sz w:val="24"/>
          <w:szCs w:val="24"/>
        </w:rPr>
        <w:t>Электротранспорт</w:t>
      </w:r>
      <w:r w:rsidRPr="00EB0ECE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Транспорт на электрической тяге – электропоезда (в том числе поезда метрополитена),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троллейб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у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сы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, трамваи и т.п. – является относительно мощным источником магнитного поля в диапазоне частот 0…1000 Гц. Макси-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мальные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значения плотности потока магнитной индукции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i/>
          <w:sz w:val="24"/>
          <w:szCs w:val="24"/>
        </w:rPr>
        <w:t>В</w:t>
      </w:r>
      <w:proofErr w:type="gramEnd"/>
      <w:r w:rsidRPr="000A2DB4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пригородных электричках достигают 75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мкТл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при среднем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значении 20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мкТл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. Среднее значение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i/>
          <w:sz w:val="24"/>
          <w:szCs w:val="24"/>
        </w:rPr>
        <w:t>В</w:t>
      </w:r>
      <w:proofErr w:type="gramEnd"/>
      <w:r w:rsidRPr="000A2DB4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на транспорте с электроприводом постоянного тока зафиксировано на уровне 29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мкТл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i/>
          <w:sz w:val="24"/>
          <w:szCs w:val="24"/>
        </w:rPr>
        <w:t xml:space="preserve">Линии электропередач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(ЛЭП). Провода работающей ЛЭП создают в прилегающем пространстве электрическое и ма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г-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нитное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поля промышленной частоты. Расстояние, на которое распространяются эти поля от проводов линии, достигает десятков метров. Дальность распространения электрического поля зависит от класса напряжения ЛЭП (цифра, обозначающая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класс напряжения стоит в названии ЛЭП – 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например</w:t>
      </w:r>
      <w:proofErr w:type="gram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ЛЭП 220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кВ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), чем выше напряжение – тем больше зона повышенного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уровня электрического поля, при этом размеры зоны не изменяются в течение времени работы ЛЭП. Дальность распространения магнитного поля зависит от величины протекающего тока или от нагрузки линии. Поскольку нагрузка ЛЭП может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неоднократно изменяться как в течение суток, так и с изменением сезонов года, размеры зоны повышенного уровня магнитного поля также меняются.</w:t>
      </w:r>
    </w:p>
    <w:p w:rsidR="00EB0ECE" w:rsidRPr="000A2DB4" w:rsidRDefault="00EB0ECE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B0ECE">
        <w:rPr>
          <w:rFonts w:ascii="Times New Roman" w:eastAsia="Times New Roman" w:hAnsi="Times New Roman" w:cs="Times New Roman"/>
          <w:b/>
          <w:i/>
          <w:spacing w:val="-3"/>
          <w:sz w:val="24"/>
          <w:szCs w:val="24"/>
        </w:rPr>
        <w:t>Биологическое</w:t>
      </w:r>
      <w:r w:rsidRPr="00EB0ECE">
        <w:rPr>
          <w:rFonts w:ascii="Times New Roman" w:eastAsia="Times New Roman" w:hAnsi="Times New Roman" w:cs="Times New Roman"/>
          <w:b/>
          <w:i/>
          <w:spacing w:val="-7"/>
          <w:sz w:val="24"/>
          <w:szCs w:val="24"/>
        </w:rPr>
        <w:t xml:space="preserve"> </w:t>
      </w:r>
      <w:r w:rsidRPr="00EB0ECE">
        <w:rPr>
          <w:rFonts w:ascii="Times New Roman" w:eastAsia="Times New Roman" w:hAnsi="Times New Roman" w:cs="Times New Roman"/>
          <w:b/>
          <w:i/>
          <w:spacing w:val="-3"/>
          <w:sz w:val="24"/>
          <w:szCs w:val="24"/>
        </w:rPr>
        <w:t>действие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>.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>Электрические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и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магнитные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поля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являются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очень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сильными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факторами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влияния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на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состояние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всех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биологических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объектов,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попадающих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в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зону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их</w:t>
      </w:r>
      <w:r w:rsidRPr="000A2DB4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воздействия.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Например,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в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районе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действия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электрического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поля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ЛЭП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насек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-48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мых</w:t>
      </w:r>
      <w:proofErr w:type="spellEnd"/>
      <w:r w:rsidRPr="000A2DB4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проявляются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изменения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в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поведении:</w:t>
      </w:r>
      <w:r w:rsidRPr="000A2DB4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так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у</w:t>
      </w:r>
      <w:r w:rsidRPr="000A2DB4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пчел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фиксируется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повышенная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агрессивность,</w:t>
      </w:r>
      <w:r w:rsidRPr="000A2DB4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беспокойство,</w:t>
      </w:r>
      <w:r w:rsidRPr="000A2DB4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снижение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работо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A2DB4">
        <w:rPr>
          <w:rFonts w:ascii="Times New Roman" w:eastAsia="Times New Roman" w:hAnsi="Times New Roman" w:cs="Times New Roman"/>
          <w:spacing w:val="-4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способности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продуктивности,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склонность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к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потере</w:t>
      </w:r>
      <w:r w:rsidRPr="000A2DB4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маток;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у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жуков,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комаров,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бабочек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других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летающих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насекомых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наблюда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A2DB4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ется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изменение поведенческих реакций, в том числе изменение направления движения в сторону с меньшим уровнем поля. У</w:t>
      </w:r>
      <w:r w:rsidRPr="000A2DB4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>растений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распространены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аномалии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развития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–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часто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меняются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формы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и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размеры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цветков,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листьев,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стеблей,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появляются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лишние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>лепестки.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Здоровый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человек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страдает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от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относительно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длительного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пребывания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поле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ЛЭП.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Кратковременное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облучение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(мин</w:t>
      </w:r>
      <w:proofErr w:type="gramStart"/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у-</w:t>
      </w:r>
      <w:proofErr w:type="gramEnd"/>
      <w:r w:rsidRPr="000A2DB4">
        <w:rPr>
          <w:rFonts w:ascii="Times New Roman" w:eastAsia="Times New Roman" w:hAnsi="Times New Roman" w:cs="Times New Roman"/>
          <w:spacing w:val="-4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>ты)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>способно</w:t>
      </w:r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>привести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>к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>негативной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>реакции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>только</w:t>
      </w:r>
      <w:r w:rsidRPr="000A2DB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>у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>гиперчувствительных</w:t>
      </w:r>
      <w:r w:rsidRPr="000A2DB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людей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или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у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больных</w:t>
      </w:r>
      <w:r w:rsidRPr="000A2DB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некоторыми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видами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аллергии.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последние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годы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числе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отдаленных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последствий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часто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называются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онкологические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заболевания.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Санитарные нормы, несмотря на 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то</w:t>
      </w:r>
      <w:proofErr w:type="gram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что магнитное поле во всем мире сейчас считается наиболее опасным для здоровья,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предельно допустимая величина магнитного поля для населения в России не нормируется. Большая часть ЛЭП строилась без</w:t>
      </w:r>
      <w:r w:rsidRPr="000A2DB4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учета этой опасности. На основании массовых эпидемиологических обследований населения, проживающего в условиях о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б-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лучения магнитными полями ЛЭП как безопасный или «нормальный» уровень для условий продолжительного облучения, не</w:t>
      </w:r>
      <w:r w:rsidRPr="000A2DB4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приводящий к онкологическим заболеваниям, независимо друг от друга шведскими и американскими специалистами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реко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мендована</w:t>
      </w:r>
      <w:proofErr w:type="spellEnd"/>
      <w:r w:rsidRPr="000A2DB4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величина</w:t>
      </w:r>
      <w:r w:rsidRPr="000A2DB4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плотности</w:t>
      </w:r>
      <w:r w:rsidRPr="000A2DB4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потока</w:t>
      </w:r>
      <w:r w:rsidRPr="000A2DB4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магнитной</w:t>
      </w:r>
      <w:r w:rsidRPr="000A2DB4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индукции</w:t>
      </w:r>
      <w:r w:rsidRPr="000A2DB4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0,2…0,3</w:t>
      </w:r>
      <w:r w:rsidRPr="000A2DB4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мкТл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0A2DB4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Основной</w:t>
      </w:r>
      <w:r w:rsidRPr="000A2DB4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принцип</w:t>
      </w:r>
      <w:r w:rsidRPr="000A2DB4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защиты</w:t>
      </w:r>
      <w:r w:rsidRPr="000A2DB4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здоровья</w:t>
      </w:r>
      <w:r w:rsidRPr="000A2DB4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населения</w:t>
      </w:r>
      <w:r w:rsidRPr="000A2DB4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от электромагнитного поля ЛЭП состоит в установлении санитарно-защитных зон для линий электропередачи и снижением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напряженности электрического поля в жилых зданиях и в местах возможного продолжительного пребывания людей путем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применения</w:t>
      </w:r>
      <w:r w:rsidRPr="000A2DB4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защитных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экранов,</w:t>
      </w:r>
      <w:r w:rsidRPr="000A2DB4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границы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санитарно-защитных</w:t>
      </w:r>
      <w:r w:rsidRPr="000A2DB4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зон</w:t>
      </w:r>
      <w:proofErr w:type="gramEnd"/>
      <w:r w:rsidRPr="000A2DB4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0A2DB4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ЛЭП</w:t>
      </w:r>
      <w:r w:rsidRPr="000A2DB4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которых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0A2DB4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действующих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линиях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определяются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0A2DB4">
        <w:rPr>
          <w:rFonts w:ascii="Times New Roman" w:eastAsia="Times New Roman" w:hAnsi="Times New Roman" w:cs="Times New Roman"/>
          <w:spacing w:val="-4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критерию</w:t>
      </w:r>
      <w:r w:rsidRPr="000A2DB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напряженности</w:t>
      </w:r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электрического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поля</w:t>
      </w:r>
      <w:r w:rsidRPr="000A2DB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0A2DB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кВ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/м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(см.</w:t>
      </w:r>
      <w:r w:rsidRPr="000A2DB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табл.</w:t>
      </w:r>
      <w:r w:rsidRPr="000A2DB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1.2</w:t>
      </w:r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1.4).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К размещению высоковольтных линий (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ВЛ</w:t>
      </w:r>
      <w:proofErr w:type="gram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) ультравысоких напряжений (750 и 1150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кВ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) предъявляются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дополнитель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ные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требования по условиям воздействия электрического поля на население. Так, ближайшее расстояние от оси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проектиру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е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мых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ВЛ 750 и 1150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кВ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до границ населенных пунктов должно быть, как правило, не менее 250 и 300 м, соответственно. Как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определить</w:t>
      </w:r>
      <w:r w:rsidRPr="000A2DB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класс</w:t>
      </w:r>
      <w:r w:rsidRPr="000A2DB4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напряжения</w:t>
      </w:r>
      <w:r w:rsidRPr="000A2DB4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ЛЭП?</w:t>
      </w:r>
      <w:r w:rsidRPr="000A2DB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Лучше</w:t>
      </w:r>
      <w:r w:rsidRPr="000A2DB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всего</w:t>
      </w:r>
      <w:r w:rsidRPr="000A2DB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обратиться</w:t>
      </w:r>
      <w:r w:rsidRPr="000A2DB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A2DB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местное</w:t>
      </w:r>
      <w:r w:rsidRPr="000A2DB4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энергетическое</w:t>
      </w:r>
      <w:r w:rsidRPr="000A2DB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предприятие,</w:t>
      </w:r>
      <w:r w:rsidRPr="000A2DB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но</w:t>
      </w:r>
      <w:r w:rsidRPr="000A2DB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можно</w:t>
      </w:r>
      <w:r w:rsidRPr="000A2DB4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попробовать</w:t>
      </w:r>
    </w:p>
    <w:p w:rsid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визуально, хотя не специалисту это сложно: 330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кВ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– два провода, 500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кВ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– три провода, 750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кВ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– четыре провода; ниже 330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кВ</w:t>
      </w:r>
      <w:proofErr w:type="spellEnd"/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одному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проводу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фазу,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определить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можно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только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приблизительно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числу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изоляторов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гирлянде: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220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кВ</w:t>
      </w:r>
      <w:proofErr w:type="spellEnd"/>
      <w:r w:rsidRPr="000A2DB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10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…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15</w:t>
      </w:r>
      <w:r w:rsidRPr="000A2DB4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шт.,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110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кВ</w:t>
      </w:r>
      <w:proofErr w:type="spellEnd"/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…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шт.,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35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кВ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–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…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шт.,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10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кВ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и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ниже –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шт.</w:t>
      </w:r>
      <w:proofErr w:type="gramEnd"/>
    </w:p>
    <w:p w:rsidR="005B26E2" w:rsidRPr="000A2DB4" w:rsidRDefault="005B26E2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>Границы</w:t>
      </w:r>
      <w:r w:rsidRPr="000A2DB4">
        <w:rPr>
          <w:rFonts w:ascii="Times New Roman" w:eastAsia="Times New Roman" w:hAnsi="Times New Roman" w:cs="Times New Roman"/>
          <w:b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>санитарно-защитных</w:t>
      </w:r>
      <w:r w:rsidRPr="000A2DB4"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>зон</w:t>
      </w:r>
      <w:r w:rsidRPr="000A2DB4"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 xml:space="preserve"> </w:t>
      </w:r>
      <w:proofErr w:type="gramStart"/>
      <w:r w:rsidRPr="000A2DB4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>для</w:t>
      </w:r>
      <w:proofErr w:type="gramEnd"/>
      <w:r w:rsidRPr="000A2DB4">
        <w:rPr>
          <w:rFonts w:ascii="Times New Roman" w:eastAsia="Times New Roman" w:hAnsi="Times New Roman" w:cs="Times New Roman"/>
          <w:b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>ЛЭП</w:t>
      </w:r>
      <w:r w:rsidRPr="000A2DB4">
        <w:rPr>
          <w:rFonts w:ascii="Times New Roman" w:eastAsia="Times New Roman" w:hAnsi="Times New Roman" w:cs="Times New Roman"/>
          <w:b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>согласно</w:t>
      </w:r>
      <w:r w:rsidRPr="000A2DB4">
        <w:rPr>
          <w:rFonts w:ascii="Times New Roman" w:eastAsia="Times New Roman" w:hAnsi="Times New Roman" w:cs="Times New Roman"/>
          <w:b/>
          <w:spacing w:val="-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>СН</w:t>
      </w:r>
      <w:r w:rsidRPr="000A2DB4">
        <w:rPr>
          <w:rFonts w:ascii="Times New Roman" w:eastAsia="Times New Roman" w:hAnsi="Times New Roman" w:cs="Times New Roman"/>
          <w:b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>№</w:t>
      </w:r>
      <w:r w:rsidRPr="000A2DB4"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>2971–84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269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82"/>
        <w:gridCol w:w="900"/>
        <w:gridCol w:w="900"/>
        <w:gridCol w:w="900"/>
        <w:gridCol w:w="900"/>
      </w:tblGrid>
      <w:tr w:rsidR="000A2DB4" w:rsidRPr="000A2DB4" w:rsidTr="005B26E2">
        <w:trPr>
          <w:trHeight w:val="417"/>
        </w:trPr>
        <w:tc>
          <w:tcPr>
            <w:tcW w:w="2882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Напряжение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ЛЭП,</w:t>
            </w:r>
            <w:r w:rsidRPr="000A2DB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330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750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1150</w:t>
            </w:r>
          </w:p>
        </w:tc>
      </w:tr>
      <w:tr w:rsidR="000A2DB4" w:rsidRPr="000A2DB4" w:rsidTr="005B26E2">
        <w:trPr>
          <w:trHeight w:val="675"/>
        </w:trPr>
        <w:tc>
          <w:tcPr>
            <w:tcW w:w="2882" w:type="dxa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Размер</w:t>
            </w:r>
            <w:r w:rsidRPr="000A2DB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санитарно-защитной</w:t>
            </w:r>
            <w:proofErr w:type="gramEnd"/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(охранной)</w:t>
            </w:r>
            <w:r w:rsidRPr="000A2DB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зоны,</w:t>
            </w:r>
            <w:r w:rsidRPr="000A2DB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</w:t>
            </w:r>
            <w:proofErr w:type="gramEnd"/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</w:tr>
    </w:tbl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Границы</w:t>
      </w:r>
      <w:r w:rsidRPr="000A2DB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санитарно-защитных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зон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для</w:t>
      </w:r>
      <w:proofErr w:type="gramEnd"/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ЛЭП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A2DB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Москве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269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49"/>
        <w:gridCol w:w="559"/>
        <w:gridCol w:w="420"/>
        <w:gridCol w:w="559"/>
        <w:gridCol w:w="975"/>
        <w:gridCol w:w="975"/>
        <w:gridCol w:w="481"/>
        <w:gridCol w:w="559"/>
      </w:tblGrid>
      <w:tr w:rsidR="000A2DB4" w:rsidRPr="000A2DB4" w:rsidTr="005B26E2">
        <w:trPr>
          <w:trHeight w:val="417"/>
        </w:trPr>
        <w:tc>
          <w:tcPr>
            <w:tcW w:w="1949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Напряжение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ЛЭП,</w:t>
            </w:r>
            <w:r w:rsidRPr="000A2DB4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5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&lt;20</w:t>
            </w:r>
          </w:p>
        </w:tc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9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150…220</w:t>
            </w:r>
          </w:p>
        </w:tc>
        <w:tc>
          <w:tcPr>
            <w:tcW w:w="9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330…500</w:t>
            </w:r>
          </w:p>
        </w:tc>
        <w:tc>
          <w:tcPr>
            <w:tcW w:w="4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750</w:t>
            </w:r>
          </w:p>
        </w:tc>
        <w:tc>
          <w:tcPr>
            <w:tcW w:w="559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1150</w:t>
            </w:r>
          </w:p>
        </w:tc>
      </w:tr>
      <w:tr w:rsidR="000A2DB4" w:rsidRPr="000A2DB4" w:rsidTr="005B26E2">
        <w:trPr>
          <w:trHeight w:val="675"/>
        </w:trPr>
        <w:tc>
          <w:tcPr>
            <w:tcW w:w="1949" w:type="dxa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A2DB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Размер</w:t>
            </w:r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санитарн</w:t>
            </w:r>
            <w:proofErr w:type="gramStart"/>
            <w:r w:rsidRPr="000A2DB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о-</w:t>
            </w:r>
            <w:proofErr w:type="gramEnd"/>
            <w:r w:rsidRPr="000A2DB4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защитной</w:t>
            </w:r>
            <w:r w:rsidRPr="000A2DB4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>зоны,</w:t>
            </w:r>
            <w:r w:rsidRPr="000A2DB4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>м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</w:tr>
    </w:tbl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Предельно</w:t>
      </w:r>
      <w:r w:rsidRPr="000A2DB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допустимые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уровни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воздействия</w:t>
      </w:r>
      <w:r w:rsidRPr="000A2DB4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электрического поля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ЛЭП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270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54"/>
        <w:gridCol w:w="5310"/>
      </w:tblGrid>
      <w:tr w:rsidR="000A2DB4" w:rsidRPr="000A2DB4" w:rsidTr="005B26E2">
        <w:trPr>
          <w:trHeight w:val="391"/>
        </w:trPr>
        <w:tc>
          <w:tcPr>
            <w:tcW w:w="1154" w:type="dxa"/>
            <w:tcBorders>
              <w:left w:val="nil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ПДУ,</w:t>
            </w:r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кВ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/м</w:t>
            </w:r>
          </w:p>
        </w:tc>
        <w:tc>
          <w:tcPr>
            <w:tcW w:w="5310" w:type="dxa"/>
            <w:tcBorders>
              <w:left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Условия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облучения</w:t>
            </w:r>
            <w:proofErr w:type="spellEnd"/>
          </w:p>
        </w:tc>
      </w:tr>
      <w:tr w:rsidR="000A2DB4" w:rsidRPr="000A2DB4" w:rsidTr="005B26E2">
        <w:trPr>
          <w:trHeight w:val="417"/>
        </w:trPr>
        <w:tc>
          <w:tcPr>
            <w:tcW w:w="1154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5310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Внутри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жилых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зданий</w:t>
            </w:r>
            <w:proofErr w:type="spellEnd"/>
          </w:p>
        </w:tc>
      </w:tr>
      <w:tr w:rsidR="000A2DB4" w:rsidRPr="000A2DB4" w:rsidTr="005B26E2">
        <w:trPr>
          <w:trHeight w:val="418"/>
        </w:trPr>
        <w:tc>
          <w:tcPr>
            <w:tcW w:w="11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территории</w:t>
            </w:r>
            <w:r w:rsidRPr="000A2DB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зоны</w:t>
            </w:r>
            <w:r w:rsidRPr="000A2DB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жилой</w:t>
            </w:r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застройки</w:t>
            </w:r>
          </w:p>
        </w:tc>
      </w:tr>
      <w:tr w:rsidR="000A2DB4" w:rsidRPr="000A2DB4" w:rsidTr="005B26E2">
        <w:trPr>
          <w:trHeight w:val="1963"/>
        </w:trPr>
        <w:tc>
          <w:tcPr>
            <w:tcW w:w="11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 населенной местности вне зоны жилой застройки (земли</w:t>
            </w:r>
            <w:r w:rsidRPr="000A2DB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городов в пределах городской черты в границах их пе</w:t>
            </w:r>
            <w:proofErr w:type="gram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р-</w:t>
            </w:r>
            <w:proofErr w:type="gramEnd"/>
            <w:r w:rsidRPr="000A2DB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спективного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развития на 10 лет, пригородные и зеленые</w:t>
            </w:r>
            <w:r w:rsidRPr="000A2DB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зоны, курорты, земли поселков городского типа в пределах</w:t>
            </w:r>
            <w:r w:rsidRPr="000A2DB4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поселковой черты и сельских населенных пунктов в пре-</w:t>
            </w:r>
            <w:r w:rsidRPr="000A2DB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делах черты этих пунктов), а также на территории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огоро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0A2DB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дов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садов</w:t>
            </w:r>
          </w:p>
        </w:tc>
      </w:tr>
      <w:tr w:rsidR="000A2DB4" w:rsidRPr="000A2DB4" w:rsidTr="005B26E2">
        <w:trPr>
          <w:trHeight w:val="675"/>
        </w:trPr>
        <w:tc>
          <w:tcPr>
            <w:tcW w:w="11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10,0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A2DB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На</w:t>
            </w:r>
            <w:r w:rsidRPr="000A2DB4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участках</w:t>
            </w:r>
            <w:r w:rsidRPr="000A2DB4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пересечения</w:t>
            </w:r>
            <w:r w:rsidRPr="000A2DB4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воздушных</w:t>
            </w:r>
            <w:r w:rsidRPr="000A2DB4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линий</w:t>
            </w:r>
            <w:r w:rsidRPr="000A2DB4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электроперед</w:t>
            </w:r>
            <w:proofErr w:type="gramStart"/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а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-</w:t>
            </w:r>
            <w:proofErr w:type="gramEnd"/>
            <w:r w:rsidRPr="000A2DB4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чи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автомобильными дорогами</w:t>
            </w:r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0A2DB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–</w:t>
            </w:r>
            <w:r w:rsidRPr="000A2DB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IV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категорий</w:t>
            </w:r>
          </w:p>
        </w:tc>
      </w:tr>
      <w:tr w:rsidR="000A2DB4" w:rsidRPr="000A2DB4" w:rsidTr="005B26E2">
        <w:trPr>
          <w:trHeight w:val="934"/>
        </w:trPr>
        <w:tc>
          <w:tcPr>
            <w:tcW w:w="11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15,0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 ненаселенной местности (незастроенные местности, хотя</w:t>
            </w:r>
            <w:r w:rsidRPr="000A2DB4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бы</w:t>
            </w:r>
            <w:r w:rsidRPr="000A2DB4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и</w:t>
            </w:r>
            <w:r w:rsidRPr="000A2DB4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часто</w:t>
            </w:r>
            <w:r w:rsidRPr="000A2DB4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посещаемые</w:t>
            </w:r>
            <w:r w:rsidRPr="000A2DB4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людьми,</w:t>
            </w:r>
            <w:r w:rsidRPr="000A2DB4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доступные</w:t>
            </w:r>
            <w:r w:rsidRPr="000A2DB4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0A2DB4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транспорта,</w:t>
            </w:r>
            <w:r w:rsidRPr="000A2DB4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0A2DB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сельскохозяйственные</w:t>
            </w:r>
            <w:r w:rsidRPr="000A2DB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угодья)</w:t>
            </w:r>
          </w:p>
        </w:tc>
      </w:tr>
      <w:tr w:rsidR="000A2DB4" w:rsidRPr="000A2DB4" w:rsidTr="005B26E2">
        <w:trPr>
          <w:trHeight w:val="933"/>
        </w:trPr>
        <w:tc>
          <w:tcPr>
            <w:tcW w:w="1154" w:type="dxa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20,0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В</w:t>
            </w:r>
            <w:r w:rsidRPr="000A2DB4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труднодоступной</w:t>
            </w:r>
            <w:r w:rsidRPr="000A2DB4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местности</w:t>
            </w:r>
            <w:r w:rsidRPr="000A2DB4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(недоступной</w:t>
            </w:r>
            <w:r w:rsidRPr="000A2DB4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0A2DB4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транспорта</w:t>
            </w:r>
            <w:r w:rsidRPr="000A2DB4">
              <w:rPr>
                <w:rFonts w:ascii="Times New Roman" w:eastAsia="Times New Roman" w:hAnsi="Times New Roman" w:cs="Times New Roman"/>
                <w:spacing w:val="-48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 сельскохозяйственных машин) и на участках, специально</w:t>
            </w:r>
            <w:r w:rsidRPr="000A2DB4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выгороженных для</w:t>
            </w:r>
            <w:r w:rsidRPr="000A2DB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исключения</w:t>
            </w:r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доступа населения</w:t>
            </w:r>
          </w:p>
        </w:tc>
      </w:tr>
    </w:tbl>
    <w:p w:rsidR="005B26E2" w:rsidRDefault="005B26E2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5B26E2" w:rsidRDefault="005B26E2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b/>
          <w:i/>
          <w:sz w:val="24"/>
          <w:szCs w:val="24"/>
        </w:rPr>
        <w:t>Предельно</w:t>
      </w:r>
      <w:r w:rsidRPr="000A2DB4">
        <w:rPr>
          <w:rFonts w:ascii="Times New Roman" w:eastAsia="Times New Roman" w:hAnsi="Times New Roman" w:cs="Times New Roman"/>
          <w:b/>
          <w:i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b/>
          <w:i/>
          <w:sz w:val="24"/>
          <w:szCs w:val="24"/>
        </w:rPr>
        <w:t>допустимые</w:t>
      </w:r>
      <w:r w:rsidRPr="000A2DB4">
        <w:rPr>
          <w:rFonts w:ascii="Times New Roman" w:eastAsia="Times New Roman" w:hAnsi="Times New Roman" w:cs="Times New Roman"/>
          <w:b/>
          <w:i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b/>
          <w:i/>
          <w:sz w:val="24"/>
          <w:szCs w:val="24"/>
        </w:rPr>
        <w:t>уровни</w:t>
      </w:r>
      <w:r w:rsidRPr="000A2DB4">
        <w:rPr>
          <w:rFonts w:ascii="Times New Roman" w:eastAsia="Times New Roman" w:hAnsi="Times New Roman" w:cs="Times New Roman"/>
          <w:b/>
          <w:i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b/>
          <w:sz w:val="24"/>
          <w:szCs w:val="24"/>
        </w:rPr>
        <w:t>(</w:t>
      </w:r>
      <w:r w:rsidRPr="000A2DB4">
        <w:rPr>
          <w:rFonts w:ascii="Times New Roman" w:eastAsia="Times New Roman" w:hAnsi="Times New Roman" w:cs="Times New Roman"/>
          <w:b/>
          <w:i/>
          <w:sz w:val="24"/>
          <w:szCs w:val="24"/>
        </w:rPr>
        <w:t>ПДУ</w:t>
      </w:r>
      <w:r w:rsidRPr="000A2DB4">
        <w:rPr>
          <w:rFonts w:ascii="Times New Roman" w:eastAsia="Times New Roman" w:hAnsi="Times New Roman" w:cs="Times New Roman"/>
          <w:b/>
          <w:sz w:val="24"/>
          <w:szCs w:val="24"/>
        </w:rPr>
        <w:t>).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пределах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санитарно-защитной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зоны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ВЛ</w:t>
      </w:r>
      <w:proofErr w:type="gramEnd"/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запрещается: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размещать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жилые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общественные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здания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сооружения;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устраивать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площадки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стоянки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остановки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всех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видов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транспорта;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размещать</w:t>
      </w:r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предприятия</w:t>
      </w:r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обслуживанию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автомобилей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склады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нефти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нефтепродуктов;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производить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операции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горючим,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выполнять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ремонт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машин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механизмов.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Территории санитарно-защитных зон разрешается использовать как сельскохозяйственные угодья, однако рекомендуе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т-</w:t>
      </w:r>
      <w:proofErr w:type="gramEnd"/>
      <w:r w:rsidRPr="000A2DB4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ся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выращивать на них культуры, не требующие ручного труда. В случае, если на каких-то участках напряженность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электр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и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ческого</w:t>
      </w:r>
      <w:proofErr w:type="spellEnd"/>
      <w:r w:rsidRPr="000A2DB4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поля</w:t>
      </w:r>
      <w:r w:rsidRPr="000A2DB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0A2DB4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пределами</w:t>
      </w:r>
      <w:r w:rsidRPr="000A2DB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санитарно-защитной</w:t>
      </w:r>
      <w:r w:rsidRPr="000A2DB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зоны</w:t>
      </w:r>
      <w:r w:rsidRPr="000A2DB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окажется</w:t>
      </w:r>
      <w:r w:rsidRPr="000A2DB4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выше</w:t>
      </w:r>
      <w:r w:rsidRPr="000A2DB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предельно</w:t>
      </w:r>
      <w:r w:rsidRPr="000A2DB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допустимой</w:t>
      </w:r>
      <w:r w:rsidRPr="000A2DB4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0,5</w:t>
      </w:r>
      <w:r w:rsidRPr="000A2DB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кВ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/м</w:t>
      </w:r>
      <w:r w:rsidRPr="000A2DB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внутри</w:t>
      </w:r>
      <w:r w:rsidRPr="000A2DB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здания</w:t>
      </w:r>
      <w:r w:rsidRPr="000A2DB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A2DB4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выше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1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кВ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/м на территории зоны жилой застройки (в местах возможного пребывания людей), должны быть приняты меры для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снижения напряженности. Для этого на крыше здания с неметаллической кровлей размещается практически любая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металл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и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ческая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сетка, заземленная не менее чем в двух точках. В зданиях с металлической крышей достаточно заземлить кровлю не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менее чем в двух точках. На приусадебных участках или других местах пребывания людей напряженность поля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промышле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н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ной частоты может быть снижена путем установления защитных экранов, например это железобетонные, металлические за-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боры,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тросовые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экраны, деревья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или кустарники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высотой не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менее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двух метров.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b/>
          <w:i/>
          <w:sz w:val="24"/>
          <w:szCs w:val="24"/>
        </w:rPr>
        <w:t>Электропроводка</w:t>
      </w:r>
      <w:r w:rsidRPr="000A2DB4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Наибольший вклад в электромагнитную обстановку жилых помещений в диапазоне промышленной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частоты 50 Гц вносит электротехническое оборудование здания, а именно кабельные линии, подводящие электричество ко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всем квартирам и другим потребителям си-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стемы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жизнеобеспечения здания, а также распределительные щиты и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трансфо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маторы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. В помещениях, смежных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 этими источниками,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обычно повышен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уровень магнитного</w:t>
      </w:r>
      <w:r w:rsidRPr="000A2DB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поля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промышленной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частоты,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вызываемый</w:t>
      </w:r>
      <w:proofErr w:type="gram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протекающим электротоком. Уровень электрического поля промышленной частоты при этом обычно не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высо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кий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не превышает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ПДУ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для населения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500</w:t>
      </w:r>
      <w:proofErr w:type="gramStart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  <w:r w:rsidRPr="000A2DB4">
        <w:rPr>
          <w:rFonts w:ascii="Times New Roman" w:eastAsia="Times New Roman" w:hAnsi="Times New Roman" w:cs="Times New Roman"/>
          <w:sz w:val="24"/>
          <w:szCs w:val="24"/>
        </w:rPr>
        <w:t>/м.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В настоящее время многие специалисты считают предельно допустимой величину магнитной индукции равной 0,2…0,3</w:t>
      </w:r>
      <w:r w:rsidRPr="000A2DB4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мкТл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. При этом считается, что развитие заболеваний – прежде всего лейкемии – очень вероятно при продолжительном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обл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у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чении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человека полями более высоких уровней (несколько часов в день, особенно в ночные часы, в течение периода более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года).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i/>
          <w:sz w:val="24"/>
          <w:szCs w:val="24"/>
        </w:rPr>
        <w:t>Рекомендации</w:t>
      </w:r>
      <w:r w:rsidRPr="000A2DB4">
        <w:rPr>
          <w:rFonts w:ascii="Times New Roman" w:eastAsia="Times New Roman" w:hAnsi="Times New Roman" w:cs="Times New Roman"/>
          <w:i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i/>
          <w:sz w:val="24"/>
          <w:szCs w:val="24"/>
        </w:rPr>
        <w:t>по</w:t>
      </w:r>
      <w:r w:rsidRPr="000A2DB4">
        <w:rPr>
          <w:rFonts w:ascii="Times New Roman" w:eastAsia="Times New Roman" w:hAnsi="Times New Roman" w:cs="Times New Roman"/>
          <w:i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i/>
          <w:sz w:val="24"/>
          <w:szCs w:val="24"/>
        </w:rPr>
        <w:t>защите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Основная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мера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защиты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предупредительная: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необходимо исключить продолжительное пребывание (регулярно по несколько часов в день) в местах повышенного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уровня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магнитного</w:t>
      </w:r>
      <w:r w:rsidRPr="000A2DB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поля промышленной частоты;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кровать для ночного отдыха максимально удалять от источников продолжительного облучения, расстояние до ра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с-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пределительных</w:t>
      </w:r>
      <w:proofErr w:type="spellEnd"/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шкафов, силовых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электрокабелей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должно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2,5…3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метра;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если в помещении или в смежном есть какие-то неизвестные кабели, распределительные шкафы, трансформаторные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подстанции</w:t>
      </w:r>
      <w:r w:rsidRPr="000A2DB4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0A2DB4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удаление</w:t>
      </w:r>
      <w:r w:rsidRPr="000A2DB4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должно</w:t>
      </w:r>
      <w:r w:rsidRPr="000A2DB4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Pr="000A2DB4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максимально</w:t>
      </w:r>
      <w:r w:rsidRPr="000A2DB4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возможным,</w:t>
      </w:r>
      <w:r w:rsidRPr="000A2DB4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оптимально</w:t>
      </w:r>
      <w:r w:rsidRPr="000A2DB4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0A2DB4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промерить</w:t>
      </w:r>
      <w:r w:rsidRPr="000A2DB4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уровень</w:t>
      </w:r>
      <w:r w:rsidRPr="000A2DB4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электромагнитных</w:t>
      </w:r>
      <w:r w:rsidRPr="000A2DB4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полей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до того, как жить в таком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помещении;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при необходимости установить полы с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электроподогревом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выбирать системы с пониженным уровнем магнитного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поля.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b/>
          <w:i/>
          <w:sz w:val="24"/>
          <w:szCs w:val="24"/>
        </w:rPr>
        <w:t>Бытовая электротехника</w:t>
      </w:r>
      <w:r w:rsidRPr="000A2DB4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Все бытовые приборы, работающие с использованием электрического тока, являются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исто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ч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никами</w:t>
      </w:r>
      <w:proofErr w:type="spellEnd"/>
      <w:r w:rsidRPr="000A2DB4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электромагнитных</w:t>
      </w:r>
      <w:r w:rsidRPr="000A2DB4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полей.</w:t>
      </w:r>
      <w:r w:rsidRPr="000A2DB4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Наиболее</w:t>
      </w:r>
      <w:r w:rsidRPr="000A2DB4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мощными</w:t>
      </w:r>
      <w:r w:rsidRPr="000A2DB4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следует</w:t>
      </w:r>
      <w:r w:rsidRPr="000A2DB4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признать</w:t>
      </w:r>
      <w:r w:rsidRPr="000A2DB4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СВЧ-печи,</w:t>
      </w:r>
      <w:r w:rsidRPr="000A2DB4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аэрогрили,</w:t>
      </w:r>
      <w:r w:rsidRPr="000A2DB4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холодильники</w:t>
      </w:r>
      <w:r w:rsidRPr="000A2DB4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0A2DB4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системой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«без</w:t>
      </w:r>
      <w:r w:rsidRPr="000A2DB4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инея»,</w:t>
      </w:r>
      <w:r w:rsidRPr="000A2DB4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кухонные</w:t>
      </w:r>
      <w:r w:rsidRPr="000A2DB4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вытяжки,</w:t>
      </w:r>
      <w:r w:rsidRPr="000A2DB4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электроплиты,</w:t>
      </w:r>
      <w:r w:rsidRPr="000A2DB4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телевизоры.</w:t>
      </w:r>
      <w:r w:rsidRPr="000A2DB4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Реально</w:t>
      </w:r>
      <w:r w:rsidRPr="000A2DB4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создаваемое</w:t>
      </w:r>
      <w:proofErr w:type="gramEnd"/>
      <w:r w:rsidRPr="000A2DB4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ЭМП</w:t>
      </w:r>
      <w:r w:rsidRPr="000A2DB4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A2DB4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зависимости</w:t>
      </w:r>
      <w:r w:rsidRPr="000A2DB4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0A2DB4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конкретной</w:t>
      </w:r>
      <w:r w:rsidRPr="000A2DB4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модели</w:t>
      </w:r>
      <w:r w:rsidRPr="000A2DB4">
        <w:rPr>
          <w:rFonts w:ascii="Times New Roman" w:eastAsia="Times New Roman" w:hAnsi="Times New Roman" w:cs="Times New Roman"/>
          <w:spacing w:val="-4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 режима работы может сильно различаться среди оборудования одного типа. Значения магнитного поля тесно связаны с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мощностью прибора – чем она выше, тем выше магнитное поле при его работе. Значения электрического поля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промышлен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ной частоты практически всех электробытовых приборов не превышают нескольких десятков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В</w:t>
      </w:r>
      <w:proofErr w:type="gramEnd"/>
      <w:r w:rsidRPr="000A2DB4">
        <w:rPr>
          <w:rFonts w:ascii="Times New Roman" w:eastAsia="Times New Roman" w:hAnsi="Times New Roman" w:cs="Times New Roman"/>
          <w:sz w:val="24"/>
          <w:szCs w:val="24"/>
        </w:rPr>
        <w:t>/м на расстоянии 0,5 м, что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значительно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меньше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ПДУ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500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В/м.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(см.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табл.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1.5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1.6).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По этому при размещении в квартире бытовой техники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руковод-ствуйтесь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следующими принципами: размещайте быт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0A2DB4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вые электроприборы по возможности дальше от мест отдыха, не располагайте бытовые электроприборы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по-близости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и не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ставьте их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друг на друга.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Микроволновая печь (или СВЧ-печь) в своей работе использует для разогрева пищи электромагнитное поле,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называ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е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мое также микроволновым излучением или СВЧ-излучением. Рабочая частота СВЧ-излучения микроволновых печей соста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в-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ляет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2,45 ГГц. Именно этого излучения и 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боятся</w:t>
      </w:r>
      <w:proofErr w:type="gram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многие люди. Однако, современные микроволновые печи оборудованы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таточно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совершенной защитой, которая не дает электромагнитному полю вырываться за пределы рабочего объема. Вместе с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тем,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нельзя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говорить,</w:t>
      </w:r>
      <w:r w:rsidRPr="000A2DB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поле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совершенно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проникает</w:t>
      </w:r>
      <w:r w:rsidRPr="000A2DB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вне</w:t>
      </w:r>
      <w:r w:rsidRPr="000A2DB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микроволновой</w:t>
      </w:r>
      <w:r w:rsidRPr="000A2DB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печи.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b/>
          <w:sz w:val="24"/>
          <w:szCs w:val="24"/>
        </w:rPr>
        <w:t>Уровни</w:t>
      </w:r>
      <w:r w:rsidRPr="000A2DB4"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b/>
          <w:sz w:val="24"/>
          <w:szCs w:val="24"/>
        </w:rPr>
        <w:t>магнитного</w:t>
      </w:r>
      <w:r w:rsidRPr="000A2DB4">
        <w:rPr>
          <w:rFonts w:ascii="Times New Roman" w:eastAsia="Times New Roman" w:hAnsi="Times New Roman" w:cs="Times New Roman"/>
          <w:b/>
          <w:spacing w:val="-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b/>
          <w:sz w:val="24"/>
          <w:szCs w:val="24"/>
        </w:rPr>
        <w:t>поля</w:t>
      </w:r>
      <w:r w:rsidRPr="000A2DB4">
        <w:rPr>
          <w:rFonts w:ascii="Times New Roman" w:eastAsia="Times New Roman" w:hAnsi="Times New Roman" w:cs="Times New Roman"/>
          <w:b/>
          <w:spacing w:val="-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b/>
          <w:sz w:val="24"/>
          <w:szCs w:val="24"/>
        </w:rPr>
        <w:t>промышленной</w:t>
      </w:r>
      <w:r w:rsidRPr="000A2DB4">
        <w:rPr>
          <w:rFonts w:ascii="Times New Roman" w:eastAsia="Times New Roman" w:hAnsi="Times New Roman" w:cs="Times New Roman"/>
          <w:b/>
          <w:spacing w:val="-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b/>
          <w:sz w:val="24"/>
          <w:szCs w:val="24"/>
        </w:rPr>
        <w:t>частоты</w:t>
      </w:r>
      <w:r w:rsidRPr="000A2DB4">
        <w:rPr>
          <w:rFonts w:ascii="Times New Roman" w:eastAsia="Times New Roman" w:hAnsi="Times New Roman" w:cs="Times New Roman"/>
          <w:b/>
          <w:spacing w:val="-4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b/>
          <w:sz w:val="24"/>
          <w:szCs w:val="24"/>
        </w:rPr>
        <w:t>бытовых</w:t>
      </w:r>
      <w:r w:rsidRPr="000A2DB4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b/>
          <w:sz w:val="24"/>
          <w:szCs w:val="24"/>
        </w:rPr>
        <w:t>электроприборов на</w:t>
      </w:r>
      <w:r w:rsidRPr="000A2DB4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b/>
          <w:sz w:val="24"/>
          <w:szCs w:val="24"/>
        </w:rPr>
        <w:t>расстоянии</w:t>
      </w:r>
      <w:r w:rsidRPr="000A2DB4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b/>
          <w:sz w:val="24"/>
          <w:szCs w:val="24"/>
        </w:rPr>
        <w:t>0,3</w:t>
      </w:r>
      <w:r w:rsidRPr="000A2DB4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b/>
          <w:sz w:val="24"/>
          <w:szCs w:val="24"/>
        </w:rPr>
        <w:t>м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271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0"/>
        <w:gridCol w:w="1956"/>
        <w:gridCol w:w="1956"/>
      </w:tblGrid>
      <w:tr w:rsidR="000A2DB4" w:rsidRPr="000A2DB4" w:rsidTr="005B26E2">
        <w:trPr>
          <w:trHeight w:val="326"/>
        </w:trPr>
        <w:tc>
          <w:tcPr>
            <w:tcW w:w="2540" w:type="dxa"/>
            <w:tcBorders>
              <w:left w:val="nil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Бытовой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электроприбор</w:t>
            </w:r>
            <w:proofErr w:type="spellEnd"/>
          </w:p>
        </w:tc>
        <w:tc>
          <w:tcPr>
            <w:tcW w:w="1956" w:type="dxa"/>
            <w:tcBorders>
              <w:left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мкТл</w:t>
            </w:r>
            <w:proofErr w:type="spellEnd"/>
          </w:p>
        </w:tc>
        <w:tc>
          <w:tcPr>
            <w:tcW w:w="1956" w:type="dxa"/>
            <w:tcBorders>
              <w:left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мкТл</w:t>
            </w:r>
            <w:proofErr w:type="spellEnd"/>
          </w:p>
        </w:tc>
      </w:tr>
      <w:tr w:rsidR="000A2DB4" w:rsidRPr="000A2DB4" w:rsidTr="005B26E2">
        <w:trPr>
          <w:trHeight w:val="350"/>
        </w:trPr>
        <w:tc>
          <w:tcPr>
            <w:tcW w:w="2540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Пылесос</w:t>
            </w:r>
            <w:proofErr w:type="spellEnd"/>
          </w:p>
        </w:tc>
        <w:tc>
          <w:tcPr>
            <w:tcW w:w="19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1956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</w:tr>
      <w:tr w:rsidR="000A2DB4" w:rsidRPr="000A2DB4" w:rsidTr="005B26E2">
        <w:trPr>
          <w:trHeight w:val="350"/>
        </w:trPr>
        <w:tc>
          <w:tcPr>
            <w:tcW w:w="2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Дрель</w:t>
            </w:r>
            <w:proofErr w:type="spellEnd"/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5,4</w:t>
            </w:r>
          </w:p>
        </w:tc>
      </w:tr>
      <w:tr w:rsidR="000A2DB4" w:rsidRPr="000A2DB4" w:rsidTr="005B26E2">
        <w:trPr>
          <w:trHeight w:val="350"/>
        </w:trPr>
        <w:tc>
          <w:tcPr>
            <w:tcW w:w="2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Утюг</w:t>
            </w:r>
            <w:proofErr w:type="spellEnd"/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0,4</w:t>
            </w:r>
          </w:p>
        </w:tc>
      </w:tr>
      <w:tr w:rsidR="000A2DB4" w:rsidRPr="000A2DB4" w:rsidTr="005B26E2">
        <w:trPr>
          <w:trHeight w:val="350"/>
        </w:trPr>
        <w:tc>
          <w:tcPr>
            <w:tcW w:w="2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Миксер</w:t>
            </w:r>
            <w:proofErr w:type="spellEnd"/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</w:tr>
      <w:tr w:rsidR="000A2DB4" w:rsidRPr="000A2DB4" w:rsidTr="005B26E2">
        <w:trPr>
          <w:trHeight w:val="350"/>
        </w:trPr>
        <w:tc>
          <w:tcPr>
            <w:tcW w:w="2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Телевизор</w:t>
            </w:r>
            <w:proofErr w:type="spellEnd"/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2,0</w:t>
            </w:r>
          </w:p>
        </w:tc>
      </w:tr>
      <w:tr w:rsidR="000A2DB4" w:rsidRPr="000A2DB4" w:rsidTr="005B26E2">
        <w:trPr>
          <w:trHeight w:val="350"/>
        </w:trPr>
        <w:tc>
          <w:tcPr>
            <w:tcW w:w="2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Люминесцентная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лампа</w:t>
            </w:r>
            <w:proofErr w:type="spellEnd"/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</w:tr>
      <w:tr w:rsidR="000A2DB4" w:rsidRPr="000A2DB4" w:rsidTr="005B26E2">
        <w:trPr>
          <w:trHeight w:val="350"/>
        </w:trPr>
        <w:tc>
          <w:tcPr>
            <w:tcW w:w="2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Кофеварка</w:t>
            </w:r>
            <w:proofErr w:type="spellEnd"/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0,2</w:t>
            </w:r>
          </w:p>
        </w:tc>
      </w:tr>
      <w:tr w:rsidR="000A2DB4" w:rsidRPr="000A2DB4" w:rsidTr="005B26E2">
        <w:trPr>
          <w:trHeight w:val="350"/>
        </w:trPr>
        <w:tc>
          <w:tcPr>
            <w:tcW w:w="2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Стиральная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машина</w:t>
            </w:r>
            <w:proofErr w:type="spellEnd"/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0,3</w:t>
            </w:r>
          </w:p>
        </w:tc>
      </w:tr>
      <w:tr w:rsidR="000A2DB4" w:rsidRPr="000A2DB4" w:rsidTr="005B26E2">
        <w:trPr>
          <w:trHeight w:val="350"/>
        </w:trPr>
        <w:tc>
          <w:tcPr>
            <w:tcW w:w="2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Микроволновая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печь</w:t>
            </w:r>
            <w:proofErr w:type="spellEnd"/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4,0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0A2DB4" w:rsidRPr="000A2DB4" w:rsidTr="005B26E2">
        <w:trPr>
          <w:trHeight w:val="350"/>
        </w:trPr>
        <w:tc>
          <w:tcPr>
            <w:tcW w:w="2540" w:type="dxa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Электрическая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плита</w:t>
            </w:r>
            <w:proofErr w:type="spellEnd"/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4,5</w:t>
            </w:r>
          </w:p>
        </w:tc>
      </w:tr>
    </w:tbl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По разным причинам часть электромагнитного поля, предназначенного для приготовления продукта, проникает наружу,</w:t>
      </w:r>
      <w:r w:rsidRPr="000A2DB4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особенно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интенсивно,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правило,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районе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правого</w:t>
      </w:r>
      <w:r w:rsidRPr="000A2DB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нижнего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угла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дверцы.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0A2DB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обеспечения</w:t>
      </w:r>
      <w:r w:rsidRPr="000A2DB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безопасности</w:t>
      </w:r>
      <w:r w:rsidRPr="000A2DB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использовании</w:t>
      </w:r>
      <w:r w:rsidRPr="000A2DB4">
        <w:rPr>
          <w:rFonts w:ascii="Times New Roman" w:eastAsia="Times New Roman" w:hAnsi="Times New Roman" w:cs="Times New Roman"/>
          <w:spacing w:val="-4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печей в быту в России действуют санитарные нормы, ограничивающие предельную величину утечки СВЧ-излучения микр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волновой печи. Называются они «Предельно допустимые уровни плотности потока энергии, создаваемой микроволновыми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печами» и имеют обозначение СН № 2666–83. Согласно этим санитарным нормам, величина плотности потока энергии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эле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тромагнитного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поля не должна превышать 10 мкВт/см</w:t>
      </w:r>
      <w:r w:rsidRPr="000A2DB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на расстоянии 50 см от любой точки корпуса печи при нагреве одно-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го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литра воды. На практике практически все новые современные микроволновые печи выдерживают это требование с бол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ь-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шим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запасом. Тем не менее, при покупке новой печи надо убедиться, что в сертификате соответствия зафиксировано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соо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т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ветствие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вашей печи требованиям этих санитарных норм. Надо помнить, что со временем степень защиты может снижаться,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A2DB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основном</w:t>
      </w:r>
      <w:r w:rsidRPr="000A2DB4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из-за</w:t>
      </w:r>
      <w:r w:rsidRPr="000A2DB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появления</w:t>
      </w:r>
      <w:r w:rsidRPr="000A2DB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микрощелей</w:t>
      </w:r>
      <w:r w:rsidRPr="000A2DB4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A2DB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уплотнении</w:t>
      </w:r>
      <w:r w:rsidRPr="000A2DB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дверцы.</w:t>
      </w:r>
      <w:r w:rsidRPr="000A2DB4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Это</w:t>
      </w:r>
      <w:r w:rsidRPr="000A2DB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может</w:t>
      </w:r>
      <w:r w:rsidRPr="000A2DB4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происходить</w:t>
      </w:r>
      <w:r w:rsidRPr="000A2DB4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0A2DB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из-за</w:t>
      </w:r>
      <w:r w:rsidRPr="000A2DB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попадания</w:t>
      </w:r>
      <w:r w:rsidRPr="000A2DB4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грязи,</w:t>
      </w:r>
      <w:r w:rsidRPr="000A2DB4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так</w:t>
      </w:r>
      <w:r w:rsidRPr="000A2DB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A2DB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изза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механических повреждений. Поэтому дверца и ее уплотнение требует аккуратности в обращении и тщательного ухода.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Срок гарантированной стойкости защиты от утечек электромагнитного поля при нормальной эксплуатации – несколько лет.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Через</w:t>
      </w:r>
      <w:r w:rsidRPr="000A2DB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пять</w:t>
      </w:r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–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шесть</w:t>
      </w:r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лет</w:t>
      </w:r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эксплуатации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целесообразно</w:t>
      </w:r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проверить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качество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защиты,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для</w:t>
      </w:r>
      <w:r w:rsidRPr="000A2DB4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чего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пригласить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специалиста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из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специал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ь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-4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но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аккредитованной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лаборатории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по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контролю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электромагнитного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поля.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Кроме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СВЧ-излучения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работу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микроволновой</w:t>
      </w:r>
      <w:r w:rsidRPr="000A2DB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печи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proofErr w:type="gramStart"/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о-</w:t>
      </w:r>
      <w:proofErr w:type="gramEnd"/>
      <w:r w:rsidRPr="000A2DB4">
        <w:rPr>
          <w:rFonts w:ascii="Times New Roman" w:eastAsia="Times New Roman" w:hAnsi="Times New Roman" w:cs="Times New Roman"/>
          <w:spacing w:val="-4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провождает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интенсивное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магнитное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поле,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создаваемое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током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промышленной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частоты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50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Гц,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протекающим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системе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электропи</w:t>
      </w:r>
      <w:proofErr w:type="spellEnd"/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 w:rsidRPr="000A2DB4">
        <w:rPr>
          <w:rFonts w:ascii="Times New Roman" w:eastAsia="Times New Roman" w:hAnsi="Times New Roman" w:cs="Times New Roman"/>
          <w:spacing w:val="-48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>тания</w:t>
      </w:r>
      <w:proofErr w:type="spellEnd"/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>печи.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>При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>этом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>микроволновая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>печь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>является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>одним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>из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>наиболее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>мощных</w:t>
      </w:r>
      <w:r w:rsidRPr="000A2DB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>источников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>магнитного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>поля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>квартире.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Предельно допустимые уровни электромагнитного поля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0A2DB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потребительской</w:t>
      </w:r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продукции,</w:t>
      </w:r>
      <w:r w:rsidRPr="000A2DB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являющейся</w:t>
      </w:r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источником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ЭМП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271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7"/>
        <w:gridCol w:w="1547"/>
        <w:gridCol w:w="1410"/>
        <w:gridCol w:w="1963"/>
      </w:tblGrid>
      <w:tr w:rsidR="000A2DB4" w:rsidRPr="000A2DB4" w:rsidTr="005B26E2">
        <w:trPr>
          <w:trHeight w:val="351"/>
        </w:trPr>
        <w:tc>
          <w:tcPr>
            <w:tcW w:w="1537" w:type="dxa"/>
            <w:tcBorders>
              <w:left w:val="nil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</w:t>
            </w:r>
            <w:proofErr w:type="spellEnd"/>
          </w:p>
        </w:tc>
        <w:tc>
          <w:tcPr>
            <w:tcW w:w="1547" w:type="dxa"/>
            <w:tcBorders>
              <w:left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Диапазон</w:t>
            </w:r>
            <w:proofErr w:type="spellEnd"/>
          </w:p>
        </w:tc>
        <w:tc>
          <w:tcPr>
            <w:tcW w:w="1410" w:type="dxa"/>
            <w:tcBorders>
              <w:left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ПДУ</w:t>
            </w:r>
          </w:p>
        </w:tc>
        <w:tc>
          <w:tcPr>
            <w:tcW w:w="1963" w:type="dxa"/>
            <w:tcBorders>
              <w:left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Условия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измерения</w:t>
            </w:r>
            <w:proofErr w:type="spellEnd"/>
          </w:p>
        </w:tc>
      </w:tr>
      <w:tr w:rsidR="000A2DB4" w:rsidRPr="000A2DB4" w:rsidTr="005B26E2">
        <w:trPr>
          <w:trHeight w:val="635"/>
        </w:trPr>
        <w:tc>
          <w:tcPr>
            <w:tcW w:w="1537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Индукционные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печи</w:t>
            </w:r>
            <w:proofErr w:type="spellEnd"/>
          </w:p>
        </w:tc>
        <w:tc>
          <w:tcPr>
            <w:tcW w:w="15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20…22</w:t>
            </w:r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кГц</w:t>
            </w:r>
            <w:proofErr w:type="spellEnd"/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500 В/м</w:t>
            </w: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0A2DB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А/м</w:t>
            </w:r>
          </w:p>
        </w:tc>
        <w:tc>
          <w:tcPr>
            <w:tcW w:w="1963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Расстояние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0,3 м</w:t>
            </w:r>
            <w:r w:rsidRPr="000A2DB4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корпуса</w:t>
            </w:r>
            <w:proofErr w:type="spellEnd"/>
          </w:p>
        </w:tc>
      </w:tr>
      <w:tr w:rsidR="000A2DB4" w:rsidRPr="000A2DB4" w:rsidTr="005B26E2">
        <w:trPr>
          <w:trHeight w:val="1151"/>
        </w:trPr>
        <w:tc>
          <w:tcPr>
            <w:tcW w:w="15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СВЧ</w:t>
            </w:r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печи</w:t>
            </w:r>
            <w:proofErr w:type="spellEnd"/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2,45</w:t>
            </w:r>
            <w:r w:rsidRPr="000A2DB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ГГц</w:t>
            </w:r>
            <w:proofErr w:type="spellEnd"/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Pr="000A2DB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мкВт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/см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Расстояние</w:t>
            </w: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0,50</w:t>
            </w:r>
            <w:r w:rsidRPr="000A2DB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±</w:t>
            </w:r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0,05</w:t>
            </w:r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</w:t>
            </w:r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</w:t>
            </w:r>
            <w:proofErr w:type="gramEnd"/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любой точки, </w:t>
            </w:r>
            <w:r w:rsidRPr="000A2DB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>при</w:t>
            </w:r>
            <w:r w:rsidRPr="000A2DB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нагрузке</w:t>
            </w:r>
            <w:r w:rsidRPr="000A2DB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</w:t>
            </w:r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воды</w:t>
            </w:r>
          </w:p>
        </w:tc>
      </w:tr>
      <w:tr w:rsidR="000A2DB4" w:rsidRPr="000A2DB4" w:rsidTr="005B26E2">
        <w:trPr>
          <w:trHeight w:val="635"/>
        </w:trPr>
        <w:tc>
          <w:tcPr>
            <w:tcW w:w="1537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Видеодисплей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 w:rsidRPr="000A2DB4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ный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терминал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ПЭВМ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0A2DB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Гц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…2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кГц</w:t>
            </w:r>
            <w:proofErr w:type="spellEnd"/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A2D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/>
              </w:rPr>
              <w:t>Е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ru-RU"/>
              </w:rPr>
              <w:t>ПДУ</w:t>
            </w:r>
            <w:r w:rsidRPr="000A2DB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=</w:t>
            </w:r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25</w:t>
            </w:r>
            <w:proofErr w:type="gramStart"/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proofErr w:type="gramEnd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/м</w:t>
            </w: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A2D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/>
              </w:rPr>
              <w:t>В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ru-RU"/>
              </w:rPr>
              <w:t>ПДУ</w:t>
            </w:r>
            <w:r w:rsidRPr="000A2DB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=</w:t>
            </w:r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250</w:t>
            </w:r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нТл</w:t>
            </w:r>
            <w:proofErr w:type="spellEnd"/>
          </w:p>
        </w:tc>
        <w:tc>
          <w:tcPr>
            <w:tcW w:w="19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Расстояние </w:t>
            </w:r>
            <w:r w:rsidRPr="000A2DB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>0,5 м</w:t>
            </w:r>
            <w:r w:rsidRPr="000A2DB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вокруг монитора</w:t>
            </w:r>
            <w:r w:rsidRPr="000A2DB4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ПЭВМ</w:t>
            </w:r>
          </w:p>
        </w:tc>
      </w:tr>
      <w:tr w:rsidR="000A2DB4" w:rsidRPr="000A2DB4" w:rsidTr="005B26E2">
        <w:trPr>
          <w:trHeight w:val="635"/>
        </w:trPr>
        <w:tc>
          <w:tcPr>
            <w:tcW w:w="153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2…400</w:t>
            </w:r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кГц</w:t>
            </w:r>
            <w:proofErr w:type="spellEnd"/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A2DB4">
              <w:rPr>
                <w:rFonts w:ascii="Times New Roman" w:eastAsia="Times New Roman" w:hAnsi="Times New Roman" w:cs="Times New Roman"/>
                <w:i/>
                <w:spacing w:val="-4"/>
                <w:sz w:val="24"/>
                <w:szCs w:val="24"/>
                <w:lang w:val="ru-RU"/>
              </w:rPr>
              <w:t>Е</w:t>
            </w:r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vertAlign w:val="subscript"/>
                <w:lang w:val="ru-RU"/>
              </w:rPr>
              <w:t>ПДУ</w:t>
            </w:r>
            <w:r w:rsidRPr="000A2DB4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=</w:t>
            </w:r>
            <w:r w:rsidRPr="000A2DB4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2,5</w:t>
            </w:r>
            <w:proofErr w:type="gramStart"/>
            <w:r w:rsidRPr="000A2DB4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>В</w:t>
            </w:r>
            <w:proofErr w:type="gramEnd"/>
            <w:r w:rsidRPr="000A2DB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>/мВ</w:t>
            </w:r>
            <w:r w:rsidRPr="000A2DB4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ПДУ</w:t>
            </w:r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=</w:t>
            </w:r>
            <w:r w:rsidRPr="000A2DB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25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нТл</w:t>
            </w:r>
            <w:proofErr w:type="spellEnd"/>
          </w:p>
        </w:tc>
        <w:tc>
          <w:tcPr>
            <w:tcW w:w="196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A2DB4" w:rsidRPr="000A2DB4" w:rsidTr="005B26E2">
        <w:trPr>
          <w:trHeight w:val="892"/>
        </w:trPr>
        <w:tc>
          <w:tcPr>
            <w:tcW w:w="153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поверхностный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48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электростатиче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 w:rsidRPr="000A2DB4">
              <w:rPr>
                <w:rFonts w:ascii="Times New Roman" w:eastAsia="Times New Roman" w:hAnsi="Times New Roman" w:cs="Times New Roman"/>
                <w:spacing w:val="-48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ский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потенциал</w:t>
            </w:r>
            <w:proofErr w:type="spellEnd"/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V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=</w:t>
            </w:r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500 В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Расстояние 0,1 м</w:t>
            </w:r>
            <w:r w:rsidRPr="000A2DB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</w:t>
            </w:r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экрана</w:t>
            </w:r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монитора</w:t>
            </w: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ПЭВМ</w:t>
            </w:r>
          </w:p>
        </w:tc>
      </w:tr>
      <w:tr w:rsidR="000A2DB4" w:rsidRPr="000A2DB4" w:rsidTr="005B26E2">
        <w:trPr>
          <w:trHeight w:val="367"/>
        </w:trPr>
        <w:tc>
          <w:tcPr>
            <w:tcW w:w="1537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Прочая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продукция</w:t>
            </w:r>
            <w:proofErr w:type="spellEnd"/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Гц</w:t>
            </w:r>
            <w:proofErr w:type="spellEnd"/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Е</w:t>
            </w:r>
            <w:r w:rsidRPr="000A2DB4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=</w:t>
            </w:r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500 В/м</w:t>
            </w:r>
          </w:p>
        </w:tc>
        <w:tc>
          <w:tcPr>
            <w:tcW w:w="1963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Расстояние 0,5 м</w:t>
            </w:r>
            <w:r w:rsidRPr="000A2DB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</w:t>
            </w:r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корпуса</w:t>
            </w:r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изделия</w:t>
            </w:r>
          </w:p>
        </w:tc>
      </w:tr>
      <w:tr w:rsidR="000A2DB4" w:rsidRPr="000A2DB4" w:rsidTr="005B26E2">
        <w:trPr>
          <w:trHeight w:val="358"/>
        </w:trPr>
        <w:tc>
          <w:tcPr>
            <w:tcW w:w="1537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0,3…300</w:t>
            </w:r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кГц</w:t>
            </w:r>
            <w:proofErr w:type="spellEnd"/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Е</w:t>
            </w:r>
            <w:r w:rsidRPr="000A2DB4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=</w:t>
            </w:r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В/м</w:t>
            </w:r>
          </w:p>
        </w:tc>
        <w:tc>
          <w:tcPr>
            <w:tcW w:w="1963" w:type="dxa"/>
            <w:vMerge/>
            <w:tcBorders>
              <w:top w:val="nil"/>
              <w:left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A2DB4" w:rsidRPr="000A2DB4" w:rsidTr="005B26E2">
        <w:trPr>
          <w:trHeight w:val="357"/>
        </w:trPr>
        <w:tc>
          <w:tcPr>
            <w:tcW w:w="1537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0,3…3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МГц</w:t>
            </w:r>
            <w:proofErr w:type="spellEnd"/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Е</w:t>
            </w:r>
            <w:r w:rsidRPr="000A2DB4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=</w:t>
            </w:r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В/м</w:t>
            </w:r>
          </w:p>
        </w:tc>
        <w:tc>
          <w:tcPr>
            <w:tcW w:w="1963" w:type="dxa"/>
            <w:vMerge/>
            <w:tcBorders>
              <w:top w:val="nil"/>
              <w:left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A2DB4" w:rsidRPr="000A2DB4" w:rsidTr="005B26E2">
        <w:trPr>
          <w:trHeight w:val="357"/>
        </w:trPr>
        <w:tc>
          <w:tcPr>
            <w:tcW w:w="1537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3…30</w:t>
            </w:r>
            <w:r w:rsidRPr="000A2DB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МГц</w:t>
            </w:r>
            <w:proofErr w:type="spellEnd"/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Е</w:t>
            </w:r>
            <w:r w:rsidRPr="000A2DB4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=</w:t>
            </w:r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В/м</w:t>
            </w:r>
          </w:p>
        </w:tc>
        <w:tc>
          <w:tcPr>
            <w:tcW w:w="1963" w:type="dxa"/>
            <w:vMerge/>
            <w:tcBorders>
              <w:top w:val="nil"/>
              <w:left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A2DB4" w:rsidRPr="000A2DB4" w:rsidTr="005B26E2">
        <w:trPr>
          <w:trHeight w:val="357"/>
        </w:trPr>
        <w:tc>
          <w:tcPr>
            <w:tcW w:w="1537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30…300</w:t>
            </w:r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МГц</w:t>
            </w:r>
            <w:proofErr w:type="spellEnd"/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Е</w:t>
            </w:r>
            <w:r w:rsidRPr="000A2DB4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=</w:t>
            </w:r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3 В/м</w:t>
            </w:r>
          </w:p>
        </w:tc>
        <w:tc>
          <w:tcPr>
            <w:tcW w:w="1963" w:type="dxa"/>
            <w:vMerge/>
            <w:tcBorders>
              <w:top w:val="nil"/>
              <w:left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A2DB4" w:rsidRPr="000A2DB4" w:rsidTr="005B26E2">
        <w:trPr>
          <w:trHeight w:val="625"/>
        </w:trPr>
        <w:tc>
          <w:tcPr>
            <w:tcW w:w="1537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0,3…30</w:t>
            </w:r>
            <w:r w:rsidRPr="000A2DB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ГГц</w:t>
            </w:r>
            <w:proofErr w:type="spellEnd"/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ППЭ</w:t>
            </w:r>
            <w:r w:rsidRPr="000A2DB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=</w:t>
            </w:r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мкВт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/см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963" w:type="dxa"/>
            <w:vMerge/>
            <w:tcBorders>
              <w:top w:val="nil"/>
              <w:left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A2DB4">
        <w:rPr>
          <w:rFonts w:ascii="Times New Roman" w:eastAsia="Times New Roman" w:hAnsi="Times New Roman" w:cs="Times New Roman"/>
          <w:b/>
          <w:i/>
          <w:sz w:val="24"/>
          <w:szCs w:val="24"/>
        </w:rPr>
        <w:t>Теле</w:t>
      </w:r>
      <w:proofErr w:type="gramEnd"/>
      <w:r w:rsidRPr="000A2DB4">
        <w:rPr>
          <w:rFonts w:ascii="Times New Roman" w:eastAsia="Times New Roman" w:hAnsi="Times New Roman" w:cs="Times New Roman"/>
          <w:b/>
          <w:sz w:val="24"/>
          <w:szCs w:val="24"/>
        </w:rPr>
        <w:t xml:space="preserve">- </w:t>
      </w:r>
      <w:r w:rsidRPr="000A2DB4">
        <w:rPr>
          <w:rFonts w:ascii="Times New Roman" w:eastAsia="Times New Roman" w:hAnsi="Times New Roman" w:cs="Times New Roman"/>
          <w:b/>
          <w:i/>
          <w:sz w:val="24"/>
          <w:szCs w:val="24"/>
        </w:rPr>
        <w:t>и радиостанции</w:t>
      </w:r>
      <w:r w:rsidRPr="000A2DB4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Передающие радиоцентры (ПРЦ) размещаются в специально отведенных для них зонах и могут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занимать довольно большие территории (до 1000 га). По своей структуре они включают в себя одно или несколько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технич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е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ских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зданий, где находятся радиопередатчики и антенные поля, на которых располагаются до нескольких десятков антенно-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фидерных систем (АФС). АФС включает в себя антенну, служащую для измерения радиоволн, и фидерную линию,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подв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дящую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к ней высокочастотную энергию, генерируемую передатчиком. Зону возможного неблагоприятного действия ЭМП,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создаваемых ПРЦ, можно условно разделить на две части. Первая часть зоны – это собственно территория ПРЦ, где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разм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е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щены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все службы, обеспечивающие работу радиопередатчиков и АФС. Это территория 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охраняется</w:t>
      </w:r>
      <w:proofErr w:type="gram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и на нее допускаются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только лица, профессионально связанные с обслуживанием передатчиков, коммутаторов и АФС. Вторая часть зоны – это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прилегающие к ПРЦ территории, доступ на которые не ограничен и где могут размещаться различные жилые постройки, в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этом случае возникает угроза облучения населения, находящегося в этой части зоны. Расположение РНЦ может быть ра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з-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личным, например, в Москве и московском регионе характерно размещение в непосредственной близости или среди жилой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застройки. Высокие уровни ЭМП наблюдаются на территориях, а нередко и за пределами размещения передающих ради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центров низкой, средней и высокой частоты (ПРЦ НЧ, СЧ и ВЧ). Детальный анализ электромагнитной обстановки на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терр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и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ториях ПРЦ свидетельствует о ее крайней сложности, связанной с индивидуальным характером интенсивности и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распреде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ления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ЭМП для каждого радиоцентра. В связи с этим специальные исследования такого рода проводятся для каждого о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т-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дельного ПРЦ. Широко распространенными источниками ЭМП в населенных местах в настоящее время являются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радиоте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х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нические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передающие центры (РТПЦ), излучающие в окружающую среду ультракороткие волны ОВЧ и УВЧ-диапазонов.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Сравнительный анализ санитарно-защитных зон (СЗЗ) и зон ограничения застройки в зоне действия таких объектов показал,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что наибольшие уровни облучения людей и окружающей среды наблюдаются в районе размещения РТПЦ «старой постро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й-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ки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» с высотой антенной опоры не более 180 м. Наибольший вклад в суммарную интенсивность воздействия вносят «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уголко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вые»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трех-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шестиэтажные антенны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ОВЧ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ЧМ-вещания.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b/>
          <w:i/>
          <w:sz w:val="24"/>
          <w:szCs w:val="24"/>
        </w:rPr>
        <w:t>Радиостанции ДВ</w:t>
      </w:r>
      <w:r w:rsidRPr="000A2DB4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(частоты 30…300 кГц). В этом диапазоне длина волн относительно большая (например, 2000 м для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частоты</w:t>
      </w:r>
      <w:r w:rsidRPr="000A2DB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150</w:t>
      </w:r>
      <w:r w:rsidRPr="000A2DB4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кГц).</w:t>
      </w:r>
      <w:r w:rsidRPr="000A2DB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На расстоянии</w:t>
      </w:r>
      <w:r w:rsidRPr="000A2DB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одной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длины</w:t>
      </w:r>
      <w:r w:rsidRPr="000A2DB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волны</w:t>
      </w:r>
      <w:r w:rsidRPr="000A2DB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0A2DB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меньше</w:t>
      </w:r>
      <w:r w:rsidRPr="000A2DB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0A2DB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антенны</w:t>
      </w:r>
      <w:r w:rsidRPr="000A2DB4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поле</w:t>
      </w:r>
      <w:r w:rsidRPr="000A2DB4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может</w:t>
      </w:r>
      <w:r w:rsidRPr="000A2DB4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Pr="000A2DB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достаточно</w:t>
      </w:r>
      <w:r w:rsidRPr="000A2DB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большим,</w:t>
      </w:r>
      <w:r w:rsidRPr="000A2DB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напри</w:t>
      </w:r>
      <w:proofErr w:type="gram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  <w:sectPr w:rsidR="000A2DB4" w:rsidRPr="000A2DB4">
          <w:pgSz w:w="11900" w:h="16840"/>
          <w:pgMar w:top="500" w:right="420" w:bottom="280" w:left="0" w:header="720" w:footer="720" w:gutter="0"/>
          <w:cols w:space="720"/>
        </w:sectPr>
      </w:pP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мер, на расстоянии 30 м от антенны передатчика мощностью 500 кВт, работающего на частоте 145 кГц, электрическое поле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может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выше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630</w:t>
      </w:r>
      <w:proofErr w:type="gramStart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  <w:r w:rsidRPr="000A2DB4">
        <w:rPr>
          <w:rFonts w:ascii="Times New Roman" w:eastAsia="Times New Roman" w:hAnsi="Times New Roman" w:cs="Times New Roman"/>
          <w:sz w:val="24"/>
          <w:szCs w:val="24"/>
        </w:rPr>
        <w:t>/м,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а магнитное –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выше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1,2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А/м.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Радиостанции </w:t>
      </w:r>
      <w:proofErr w:type="gramStart"/>
      <w:r w:rsidRPr="000A2DB4">
        <w:rPr>
          <w:rFonts w:ascii="Times New Roman" w:eastAsia="Times New Roman" w:hAnsi="Times New Roman" w:cs="Times New Roman"/>
          <w:b/>
          <w:i/>
          <w:sz w:val="24"/>
          <w:szCs w:val="24"/>
        </w:rPr>
        <w:t>СВ</w:t>
      </w:r>
      <w:proofErr w:type="gramEnd"/>
      <w:r w:rsidRPr="000A2DB4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b/>
          <w:sz w:val="24"/>
          <w:szCs w:val="24"/>
        </w:rPr>
        <w:t>(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частоты 300 кГц…3 МГц). Данные для радиостанций этого типа говорят, что напряженность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элек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трического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поля на расстоянии 200 м может достигать 10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В</w:t>
      </w:r>
      <w:proofErr w:type="gramEnd"/>
      <w:r w:rsidRPr="000A2DB4">
        <w:rPr>
          <w:rFonts w:ascii="Times New Roman" w:eastAsia="Times New Roman" w:hAnsi="Times New Roman" w:cs="Times New Roman"/>
          <w:sz w:val="24"/>
          <w:szCs w:val="24"/>
        </w:rPr>
        <w:t>/м, на расстоянии 100 м…25 В/м, на расстоянии 30 м…275 В/м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(приведены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данные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для передатчика мощностью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50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кВт).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b/>
          <w:i/>
          <w:sz w:val="24"/>
          <w:szCs w:val="24"/>
        </w:rPr>
        <w:t>Радиостанции</w:t>
      </w:r>
      <w:r w:rsidRPr="000A2DB4">
        <w:rPr>
          <w:rFonts w:ascii="Times New Roman" w:eastAsia="Times New Roman" w:hAnsi="Times New Roman" w:cs="Times New Roman"/>
          <w:b/>
          <w:i/>
          <w:spacing w:val="2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b/>
          <w:i/>
          <w:sz w:val="24"/>
          <w:szCs w:val="24"/>
        </w:rPr>
        <w:t>КВ</w:t>
      </w:r>
      <w:r w:rsidRPr="000A2DB4">
        <w:rPr>
          <w:rFonts w:ascii="Times New Roman" w:eastAsia="Times New Roman" w:hAnsi="Times New Roman" w:cs="Times New Roman"/>
          <w:i/>
          <w:spacing w:val="2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(частоты</w:t>
      </w:r>
      <w:r w:rsidRPr="000A2DB4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3…30</w:t>
      </w:r>
      <w:r w:rsidRPr="000A2DB4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МГц).</w:t>
      </w:r>
      <w:r w:rsidRPr="000A2DB4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Передатчики</w:t>
      </w:r>
      <w:r w:rsidRPr="000A2DB4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радиостанций</w:t>
      </w:r>
      <w:r w:rsidRPr="000A2DB4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КВ</w:t>
      </w:r>
      <w:r w:rsidRPr="000A2DB4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имеют</w:t>
      </w:r>
      <w:r w:rsidRPr="000A2DB4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обычно</w:t>
      </w:r>
      <w:r w:rsidRPr="000A2DB4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меньшую</w:t>
      </w:r>
      <w:r w:rsidRPr="000A2DB4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мощность.</w:t>
      </w:r>
      <w:r w:rsidRPr="000A2DB4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Однако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они чаще размещаются в городах, могут быть размещены даже на крышах жилых зданий на высоте 10…100 м. Передатчик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мощностью</w:t>
      </w:r>
      <w:r w:rsidRPr="000A2DB4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100</w:t>
      </w:r>
      <w:r w:rsidRPr="000A2DB4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кВт</w:t>
      </w:r>
      <w:r w:rsidRPr="000A2DB4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0A2DB4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расстоянии</w:t>
      </w:r>
      <w:r w:rsidRPr="000A2DB4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100</w:t>
      </w:r>
      <w:r w:rsidRPr="000A2DB4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0A2DB4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может</w:t>
      </w:r>
      <w:r w:rsidRPr="000A2DB4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создавать</w:t>
      </w:r>
      <w:r w:rsidRPr="000A2DB4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напряженность</w:t>
      </w:r>
      <w:r w:rsidRPr="000A2DB4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электрического</w:t>
      </w:r>
      <w:r w:rsidRPr="000A2DB4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поля</w:t>
      </w:r>
      <w:r w:rsidRPr="000A2DB4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44</w:t>
      </w:r>
      <w:proofErr w:type="gramStart"/>
      <w:r w:rsidRPr="000A2DB4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  <w:r w:rsidRPr="000A2DB4">
        <w:rPr>
          <w:rFonts w:ascii="Times New Roman" w:eastAsia="Times New Roman" w:hAnsi="Times New Roman" w:cs="Times New Roman"/>
          <w:sz w:val="24"/>
          <w:szCs w:val="24"/>
        </w:rPr>
        <w:t>/м</w:t>
      </w:r>
      <w:r w:rsidRPr="000A2DB4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A2DB4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магнитного</w:t>
      </w:r>
      <w:r w:rsidRPr="000A2DB4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поля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0,12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Ф/м.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b/>
          <w:i/>
          <w:sz w:val="24"/>
          <w:szCs w:val="24"/>
        </w:rPr>
        <w:t>Телевизионные передатчики</w:t>
      </w:r>
      <w:r w:rsidRPr="000A2DB4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располагаются, как правило, в городах. Передающие антенны размещаются обычно на в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ы-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соте выше 110 м. С точки зрения оценки влияния на здоровье интерес представляют уровни поля на расстоянии от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несколь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ких десятков метров до нескольких километров. Типичные значения напряженности электрического поля могут достигать 15</w:t>
      </w:r>
      <w:proofErr w:type="gramStart"/>
      <w:r w:rsidRPr="000A2DB4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  <w:r w:rsidRPr="000A2DB4">
        <w:rPr>
          <w:rFonts w:ascii="Times New Roman" w:eastAsia="Times New Roman" w:hAnsi="Times New Roman" w:cs="Times New Roman"/>
          <w:sz w:val="24"/>
          <w:szCs w:val="24"/>
        </w:rPr>
        <w:t>/м на расстоянии 1 км от передатчика мощностью 1 МВт. В России в настоящее время проблема оценки уровня ЭМП тел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е-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визионных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передатчиков особенно актуальна в связи с резким ростом числа телевизионных каналов и передающих станций.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Основной принцип обеспечения безопасности – соблюдение установленных Санитарными нормами и правилами предельно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допустимых</w:t>
      </w:r>
      <w:r w:rsidRPr="000A2DB4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уровней</w:t>
      </w:r>
      <w:r w:rsidRPr="000A2DB4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электромагнитного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поля.</w:t>
      </w:r>
      <w:r w:rsidRPr="000A2DB4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Каждый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радиопередающий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объект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имеет</w:t>
      </w:r>
      <w:r w:rsidRPr="000A2DB4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Санитарный</w:t>
      </w:r>
      <w:r w:rsidRPr="000A2DB4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паспорт,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A2DB4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котором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опр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е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-4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делены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границы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санитарно-защитной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зоны.</w:t>
      </w:r>
      <w:r w:rsidRPr="000A2DB4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Только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наличии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этого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документа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территориальные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органы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Госсанэпиднадзора</w:t>
      </w:r>
      <w:r w:rsidRPr="000A2DB4">
        <w:rPr>
          <w:rFonts w:ascii="Times New Roman" w:eastAsia="Times New Roman" w:hAnsi="Times New Roman" w:cs="Times New Roman"/>
          <w:spacing w:val="-4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разрешают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эксплуатировать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радиопередающие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объекты.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Периодически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они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производят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>контроль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электромагнитной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обстановки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на</w:t>
      </w:r>
      <w:r w:rsidRPr="000A2DB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предмет</w:t>
      </w:r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ее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соответствия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установленным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ПДУ.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b/>
          <w:i/>
          <w:sz w:val="24"/>
          <w:szCs w:val="24"/>
        </w:rPr>
        <w:t>Спутниковая связь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. Системы спутниковой связи состоят из приемопередающей станции на Земле и спутника, наход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я-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щегося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на орбите. Диаграмма направленности антенны станций спутниковой связи имеет ярко выраженный узконаправле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н-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ный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основной луч – главный лепесток. Плотность потока энергии (ППЭ) в главном лепестке диаграммы направленности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может достигать нескольких сотен Вт/м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вблизи антенны, создавая также значительные уровни поля на большом удалении.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Например, станция мощностью 225 кВт, работающая на частоте 2,38 ГГц, создает на расстоянии 100 км ППЭ равное 2,8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Вт/м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0A2DB4">
        <w:rPr>
          <w:rFonts w:ascii="Times New Roman" w:eastAsia="Times New Roman" w:hAnsi="Times New Roman" w:cs="Times New Roman"/>
          <w:sz w:val="24"/>
          <w:szCs w:val="24"/>
        </w:rPr>
        <w:t>. Однако рассеяние энергии от основного луча очень небольшое и происходит больше всего в районе размещения а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н-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тенны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b/>
          <w:i/>
          <w:sz w:val="24"/>
          <w:szCs w:val="24"/>
        </w:rPr>
        <w:t>Сотовая связь</w:t>
      </w:r>
      <w:r w:rsidRPr="000A2DB4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Сотовая радиотелефония является сегодня одной из наиболее интенсивно развивающихся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телекоммун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и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кационных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систем. Основными элементами системы сотовой связи являются базовые станции (БС) и мобильные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радиотел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е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фоны (МРТ). Базовые станции поддерживают радиосвязь с мобильными радиотелефонами, вследствие чего БС и МРТ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явл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я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ются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источниками электромагнитного излучения в УВЧ диапазоне. Важной особенностью системы сотовой радиосвязи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я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ляется</w:t>
      </w:r>
      <w:proofErr w:type="spellEnd"/>
      <w:r w:rsidRPr="000A2DB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весьма</w:t>
      </w:r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эффективное</w:t>
      </w:r>
      <w:r w:rsidRPr="000A2DB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использование</w:t>
      </w:r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выделяемого</w:t>
      </w:r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0A2DB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системы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радиочастотного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спектра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(многократное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исполь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A2DB4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зование</w:t>
      </w:r>
      <w:proofErr w:type="spellEnd"/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одних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тех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же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частот,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применение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различных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методов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доступа),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делает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возможным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обеспечение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телефонной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свя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A2DB4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зью</w:t>
      </w:r>
      <w:proofErr w:type="spellEnd"/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значительного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числа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абонентов.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работе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системы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применяется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принцип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деления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некоторой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территории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зоны,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«с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0A2DB4">
        <w:rPr>
          <w:rFonts w:ascii="Times New Roman" w:eastAsia="Times New Roman" w:hAnsi="Times New Roman" w:cs="Times New Roman"/>
          <w:spacing w:val="-4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ты»,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радиусом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обычно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0,5…10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километров.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Базовые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станции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(БС)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поддерживают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связь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находящимися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зоне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действия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м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бильными</w:t>
      </w:r>
      <w:proofErr w:type="spellEnd"/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радиотелефонами</w:t>
      </w:r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A2DB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работают</w:t>
      </w:r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режиме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приема</w:t>
      </w:r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передачи</w:t>
      </w:r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сигнала.</w:t>
      </w:r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A2DB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зависимости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стандарта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(табл.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17)</w:t>
      </w:r>
      <w:r w:rsidRPr="000A2DB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БС</w:t>
      </w:r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изл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у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-4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чают</w:t>
      </w:r>
      <w:r w:rsidRPr="000A2DB4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электромагнитную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энергию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A2DB4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диапазоне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частот</w:t>
      </w:r>
      <w:r w:rsidRPr="000A2DB4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463…1880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МГц.</w:t>
      </w:r>
      <w:r w:rsidRPr="000A2DB4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Антенны</w:t>
      </w:r>
      <w:r w:rsidRPr="000A2DB4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БС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устанавливаются</w:t>
      </w:r>
      <w:r w:rsidRPr="000A2DB4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0A2DB4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высоте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15…100</w:t>
      </w:r>
      <w:r w:rsidRPr="000A2DB4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метров</w:t>
      </w:r>
      <w:r w:rsidRPr="000A2DB4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от поверхности земли на уже существующих постройках (общественных, служебных, производственных и жилых зданиях,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дымовых трубах промышленных предприятий и т.д.) или на специально сооруженных мачтах. Среди установленных в одном</w:t>
      </w:r>
      <w:r w:rsidRPr="000A2DB4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месте антенн БС имеются как передающие (или приемопередающие), так и приемные антенны, которые не являются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исто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ч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никами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ЭМП. Исходя из технологических требований построения системы сотовой связи, диаграмма направленности антенн</w:t>
      </w:r>
      <w:r w:rsidRPr="000A2DB4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в вертикальной плоскости рассчитана таким образом, что основная энергия излучения (более 90 %) сосредоточена в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довол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ь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но узком «луче». Он всегда направлен в сторону от сооружений, на которых находятся антенны БС, и выше прилегающих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построек,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необходимым условием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нормального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функционирования</w:t>
      </w:r>
      <w:r w:rsidRPr="000A2DB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системы.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БС являются видом передающих радиотехнических объектов, мощность излучения которых (загрузка) не является п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стоянной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24 часа в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сут-ки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. Загрузка определяется наличием владельцев сотовых телефонов в зоне обслуживания конкретной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базовой</w:t>
      </w:r>
      <w:r w:rsidRPr="000A2DB4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станции</w:t>
      </w:r>
      <w:r w:rsidRPr="000A2DB4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A2DB4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0A2DB4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желанием</w:t>
      </w:r>
      <w:r w:rsidRPr="000A2DB4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воспользоваться</w:t>
      </w:r>
      <w:r w:rsidRPr="000A2DB4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телефоном</w:t>
      </w:r>
      <w:r w:rsidRPr="000A2DB4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0A2DB4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разговора,</w:t>
      </w:r>
      <w:r w:rsidRPr="000A2DB4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что,</w:t>
      </w:r>
      <w:r w:rsidRPr="000A2DB4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A2DB4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свою</w:t>
      </w:r>
      <w:r w:rsidRPr="000A2DB4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очередь,</w:t>
      </w:r>
      <w:r w:rsidRPr="000A2DB4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коренным</w:t>
      </w:r>
      <w:r w:rsidRPr="000A2DB4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образом</w:t>
      </w:r>
      <w:r w:rsidRPr="000A2DB4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зависит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от времени суток, места расположения БС, дня недели и др. В ночные часы загрузка БС практически равна нулю, т.е. ста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н-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ции</w:t>
      </w:r>
      <w:proofErr w:type="spellEnd"/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 основном «молчат».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Краткие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технические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характеристики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стандартов</w:t>
      </w:r>
      <w:r w:rsidRPr="000A2DB4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системы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сотовой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радиосвязи,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действующих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России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269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36"/>
        <w:gridCol w:w="1158"/>
        <w:gridCol w:w="1068"/>
        <w:gridCol w:w="1260"/>
        <w:gridCol w:w="1261"/>
      </w:tblGrid>
      <w:tr w:rsidR="000A2DB4" w:rsidRPr="000A2DB4" w:rsidTr="005B26E2">
        <w:trPr>
          <w:trHeight w:val="1400"/>
        </w:trPr>
        <w:tc>
          <w:tcPr>
            <w:tcW w:w="1736" w:type="dxa"/>
            <w:tcBorders>
              <w:left w:val="nil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Наименование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стандарта</w:t>
            </w:r>
            <w:proofErr w:type="spellEnd"/>
          </w:p>
        </w:tc>
        <w:tc>
          <w:tcPr>
            <w:tcW w:w="1158" w:type="dxa"/>
            <w:tcBorders>
              <w:left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Диапазон</w:t>
            </w:r>
            <w:r w:rsidRPr="000A2DB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рабочих</w:t>
            </w:r>
            <w:r w:rsidRPr="000A2DB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частот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БС,</w:t>
            </w:r>
            <w:r w:rsidRPr="000A2DB4"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МГц</w:t>
            </w:r>
          </w:p>
        </w:tc>
        <w:tc>
          <w:tcPr>
            <w:tcW w:w="1068" w:type="dxa"/>
            <w:tcBorders>
              <w:left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Диапазон</w:t>
            </w:r>
            <w:r w:rsidRPr="000A2DB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рабочих</w:t>
            </w:r>
            <w:r w:rsidRPr="000A2DB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частот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МРТ,</w:t>
            </w:r>
            <w:r w:rsidRPr="000A2DB4"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МГц</w:t>
            </w:r>
          </w:p>
        </w:tc>
        <w:tc>
          <w:tcPr>
            <w:tcW w:w="1260" w:type="dxa"/>
            <w:tcBorders>
              <w:left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Макс</w:t>
            </w:r>
            <w:proofErr w:type="gram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и-</w:t>
            </w:r>
            <w:proofErr w:type="gramEnd"/>
            <w:r w:rsidRPr="000A2DB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мальная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излучаемая</w:t>
            </w:r>
            <w:r w:rsidRPr="000A2DB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мощность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БС,</w:t>
            </w:r>
            <w:r w:rsidRPr="000A2DB4"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Вт</w:t>
            </w:r>
          </w:p>
        </w:tc>
        <w:tc>
          <w:tcPr>
            <w:tcW w:w="1261" w:type="dxa"/>
            <w:tcBorders>
              <w:left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Макси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0A2DB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мальная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излучаемая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мощность</w:t>
            </w:r>
            <w:proofErr w:type="spellEnd"/>
          </w:p>
        </w:tc>
      </w:tr>
      <w:tr w:rsidR="000A2DB4" w:rsidRPr="000A2DB4" w:rsidTr="005B26E2">
        <w:trPr>
          <w:trHeight w:val="1012"/>
        </w:trPr>
        <w:tc>
          <w:tcPr>
            <w:tcW w:w="1736" w:type="dxa"/>
            <w:tcBorders>
              <w:left w:val="nil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МРТ</w:t>
            </w:r>
            <w:r w:rsidRPr="000A2DB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Радиус</w:t>
            </w: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«соты»</w:t>
            </w:r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NMT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-450</w:t>
            </w: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Аналоговый</w:t>
            </w:r>
          </w:p>
        </w:tc>
        <w:tc>
          <w:tcPr>
            <w:tcW w:w="1158" w:type="dxa"/>
            <w:tcBorders>
              <w:left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463...467,5</w:t>
            </w:r>
          </w:p>
        </w:tc>
        <w:tc>
          <w:tcPr>
            <w:tcW w:w="1068" w:type="dxa"/>
            <w:tcBorders>
              <w:left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453...457,5</w:t>
            </w:r>
          </w:p>
        </w:tc>
        <w:tc>
          <w:tcPr>
            <w:tcW w:w="1260" w:type="dxa"/>
            <w:tcBorders>
              <w:left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61" w:type="dxa"/>
            <w:tcBorders>
              <w:left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1...40</w:t>
            </w:r>
            <w:r w:rsidRPr="000A2DB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</w:p>
        </w:tc>
      </w:tr>
      <w:tr w:rsidR="000A2DB4" w:rsidRPr="000A2DB4" w:rsidTr="005B26E2">
        <w:trPr>
          <w:trHeight w:val="754"/>
        </w:trPr>
        <w:tc>
          <w:tcPr>
            <w:tcW w:w="1736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AMPS</w:t>
            </w: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Аналоговый</w:t>
            </w:r>
            <w:proofErr w:type="spellEnd"/>
          </w:p>
        </w:tc>
        <w:tc>
          <w:tcPr>
            <w:tcW w:w="11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869...894</w:t>
            </w:r>
          </w:p>
        </w:tc>
        <w:tc>
          <w:tcPr>
            <w:tcW w:w="10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824...849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61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0,6</w:t>
            </w:r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2...20</w:t>
            </w:r>
            <w:r w:rsidRPr="000A2DB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км</w:t>
            </w:r>
            <w:proofErr w:type="spellEnd"/>
          </w:p>
        </w:tc>
      </w:tr>
      <w:tr w:rsidR="000A2DB4" w:rsidRPr="000A2DB4" w:rsidTr="005B26E2">
        <w:trPr>
          <w:trHeight w:val="755"/>
        </w:trPr>
        <w:tc>
          <w:tcPr>
            <w:tcW w:w="17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D-AMPS</w:t>
            </w:r>
            <w:r w:rsidRPr="000A2DB4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(IS-136)</w:t>
            </w: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Цифровой</w:t>
            </w:r>
            <w:proofErr w:type="spellEnd"/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869...894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824...849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0,2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0,5...20</w:t>
            </w:r>
            <w:r w:rsidRPr="000A2DB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км</w:t>
            </w:r>
            <w:proofErr w:type="spellEnd"/>
          </w:p>
        </w:tc>
      </w:tr>
      <w:tr w:rsidR="000A2DB4" w:rsidRPr="000A2DB4" w:rsidTr="005B26E2">
        <w:trPr>
          <w:trHeight w:val="755"/>
        </w:trPr>
        <w:tc>
          <w:tcPr>
            <w:tcW w:w="17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CDMA</w:t>
            </w: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Цифровой</w:t>
            </w:r>
            <w:proofErr w:type="spellEnd"/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869...894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824...849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0,6</w:t>
            </w:r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2...40</w:t>
            </w:r>
            <w:r w:rsidRPr="000A2DB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км</w:t>
            </w:r>
            <w:proofErr w:type="spellEnd"/>
          </w:p>
        </w:tc>
      </w:tr>
      <w:tr w:rsidR="000A2DB4" w:rsidRPr="000A2DB4" w:rsidTr="005B26E2">
        <w:trPr>
          <w:trHeight w:val="755"/>
        </w:trPr>
        <w:tc>
          <w:tcPr>
            <w:tcW w:w="17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GSM-900</w:t>
            </w: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Цифровой</w:t>
            </w:r>
            <w:proofErr w:type="spellEnd"/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925...965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890...915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0,25</w:t>
            </w:r>
            <w:r w:rsidRPr="000A2DB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0,5...35</w:t>
            </w:r>
            <w:r w:rsidRPr="000A2DB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км</w:t>
            </w:r>
            <w:proofErr w:type="spellEnd"/>
          </w:p>
        </w:tc>
      </w:tr>
      <w:tr w:rsidR="000A2DB4" w:rsidRPr="000A2DB4" w:rsidTr="005B26E2">
        <w:trPr>
          <w:trHeight w:val="755"/>
        </w:trPr>
        <w:tc>
          <w:tcPr>
            <w:tcW w:w="1736" w:type="dxa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GSM-1800</w:t>
            </w:r>
            <w:r w:rsidRPr="000A2DB4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(DCS)</w:t>
            </w: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Цифровой</w:t>
            </w:r>
            <w:proofErr w:type="spellEnd"/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1805...1880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1710...1785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0,125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0,5...35</w:t>
            </w:r>
            <w:r w:rsidRPr="000A2DB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км</w:t>
            </w:r>
            <w:proofErr w:type="spellEnd"/>
          </w:p>
        </w:tc>
      </w:tr>
    </w:tbl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b/>
          <w:i/>
          <w:sz w:val="24"/>
          <w:szCs w:val="24"/>
        </w:rPr>
        <w:t>Мобильный радиотелефон</w:t>
      </w:r>
      <w:r w:rsidRPr="000A2DB4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(МРТ) представляет собой малогабаритный приемопередатчик. В зависимости от стандарта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телефона,</w:t>
      </w:r>
      <w:r w:rsidRPr="000A2DB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передача</w:t>
      </w:r>
      <w:r w:rsidRPr="000A2DB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ведется</w:t>
      </w:r>
      <w:r w:rsidRPr="000A2DB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A2DB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диапазоне</w:t>
      </w:r>
      <w:r w:rsidRPr="000A2DB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частот</w:t>
      </w:r>
      <w:r w:rsidRPr="000A2DB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453…1785</w:t>
      </w:r>
      <w:r w:rsidRPr="000A2DB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МГц.</w:t>
      </w:r>
      <w:r w:rsidRPr="000A2DB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Мощность</w:t>
      </w:r>
      <w:r w:rsidRPr="000A2DB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излучения</w:t>
      </w:r>
      <w:r w:rsidRPr="000A2DB4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МРТ</w:t>
      </w:r>
      <w:r w:rsidRPr="000A2DB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0A2DB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величиной</w:t>
      </w:r>
      <w:r w:rsidRPr="000A2DB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переменной,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в значительной 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степени</w:t>
      </w:r>
      <w:proofErr w:type="gram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зависящей от состояния канала связи «мобильный радиотелефон – базовая станция», т.е. чем выше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уровень сигнала БС в месте приема, тем меньше мощность излучения МРТ. Максимальная мощность находится в границах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0,125…1 Вт, однако в реальной обстановке она обычно не превышает 0,05…0,2 Вт. Вопрос о воздействии излучения МРТ на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организм пользователя до сих пор остается открытым. Многочисленные исследования, проведенные учеными разных стран,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включая Россию, на биологических объектах (в том числе, на добровольцах), привели к неоднозначным, иногда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противор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е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чащим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друг другу, результатам. Неоспоримым остается лишь тот факт, что организм человека «откликается» на наличие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излучения сотового</w:t>
      </w:r>
      <w:r w:rsidRPr="000A2DB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телефона.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При работе мобильного телефона электромагнитное излучение воспринимается не только приемником базовой станции,</w:t>
      </w:r>
      <w:r w:rsidRPr="000A2DB4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но и телом пользователя, и, в первую очередь, его головой. Что при этом происходит в организме человека, насколько это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воздействие опасно для здоровья? Однозначного ответа на этот вопрос до сих пор не существует. Однако эксперимент ро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с-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сийских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ученых показал, что мозг человека не только ощущает излучение сотового телефона, но и различает стандарты со-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товой</w:t>
      </w:r>
      <w:proofErr w:type="spellEnd"/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связи.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b/>
          <w:i/>
          <w:sz w:val="24"/>
          <w:szCs w:val="24"/>
        </w:rPr>
        <w:t>Радиолокационные станции</w:t>
      </w:r>
      <w:r w:rsidRPr="000A2DB4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оснащены, как правило, антеннами зеркального типа и имеют узконаправленную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диагра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м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му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излучения в виде луча, направленного вдоль оптической оси. Радиолокационные системы работают на частотах от 500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МГц до 15 ГГц, однако отдельные системы могут работать на частотах до 100 ГГц. Создаваемый ими ЭМ-сигнал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принцип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и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ально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отличается от излучения иных источников. Связано это с тем, что периодическое перемещение антенны в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пространс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т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ве</w:t>
      </w:r>
      <w:proofErr w:type="spellEnd"/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приводит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пространственной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прерывистости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облучения.</w:t>
      </w:r>
      <w:r w:rsidRPr="000A2DB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Временная</w:t>
      </w:r>
      <w:r w:rsidRPr="000A2DB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прерывистость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облучения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обусловлена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цикличностью</w:t>
      </w:r>
      <w:r w:rsidRPr="000A2DB4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работы радиолокатора на излучение. Время наработки в различных режимах работы радиотехнических средств может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исчи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ляться</w:t>
      </w:r>
      <w:proofErr w:type="spellEnd"/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нескольких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часов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суток.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Так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метеорологических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радиолокаторов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временной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прерывистостью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30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мин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излуч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е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ние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0A2DB4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30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мин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0A2DB4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пауза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суммарная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наработка</w:t>
      </w:r>
      <w:r w:rsidRPr="000A2DB4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превышает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12</w:t>
      </w:r>
      <w:r w:rsidRPr="000A2DB4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ч,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A2DB4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то</w:t>
      </w:r>
      <w:r w:rsidRPr="000A2DB4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время</w:t>
      </w:r>
      <w:r w:rsidRPr="000A2DB4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радиолокационные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станции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аэропортов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большин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A2DB4">
        <w:rPr>
          <w:rFonts w:ascii="Times New Roman" w:eastAsia="Times New Roman" w:hAnsi="Times New Roman" w:cs="Times New Roman"/>
          <w:spacing w:val="-48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стве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случаев работают круглосуточно. Ширина диаграммы направленности в горизонтальной плоскости обычно составляет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несколько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градусов,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длительность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облучения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за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период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обзора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>составляет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десятки</w:t>
      </w:r>
      <w:r w:rsidRPr="000A2DB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миллисекунд.</w:t>
      </w:r>
      <w:r w:rsidRPr="000A2DB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Радары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метрологические</w:t>
      </w:r>
      <w:r w:rsidRPr="000A2DB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м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гут создавать на удалении 1 км ППЭ ~ 100 Вт/м</w:t>
      </w:r>
      <w:r w:rsidRPr="000A2DB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за каждый цикл облучения. Радиолокационные станции аэропортов создают</w:t>
      </w:r>
      <w:r w:rsidRPr="000A2DB4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ППЭ ~ 0,5 Вт/м</w:t>
      </w:r>
      <w:r w:rsidRPr="000A2DB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на расстоянии 60 м. Морское радиолокационное оборудование устанавливается на всех кораблях, обычно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оно имеет мощность передатчика на порядок меньшую, чем у аэродромных радаров, поэтому в обычном режиме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сканиров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ние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ППЭ, создаваемое на расстоянии нескольких метров, не превышает 10 Вт/м</w:t>
      </w:r>
      <w:r w:rsidRPr="000A2DB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. Возрастание мощности радиолокаторов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различного назначения и использование остронаправленных антенн кругового обзора приводит к значительному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увелич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е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нию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интенсивности ЭМИ СВЧ-диапазона и создает на местности зоны большой протяженности с высокой плотностью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пото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ка энергии. Наиболее неблагоприятные условия отмечаются в жилых районах городов, в черте которых размещаются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аэр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порты.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b/>
          <w:i/>
          <w:sz w:val="24"/>
          <w:szCs w:val="24"/>
        </w:rPr>
        <w:t>Персональные компьютеры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. Основным источником неблагоприятного воздействия на здоровье пользователя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компь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ю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тера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является средство визуального отображения информации на электронно-лучевой трубке. Ниже перечислены основные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факторы его неблагоприятного воздействия.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Эргономические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параметры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экрана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монитора: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снижение</w:t>
      </w:r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контраста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изображения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условиях</w:t>
      </w:r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интенсивной</w:t>
      </w:r>
      <w:r w:rsidRPr="000A2DB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внешней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засветки;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зеркальные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блики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передней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поверхности</w:t>
      </w:r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экранов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мониторов;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наличие мерцания изображения на экране монитора.</w:t>
      </w:r>
      <w:r w:rsidRPr="000A2DB4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Излучательные</w:t>
      </w:r>
      <w:proofErr w:type="spellEnd"/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характеристики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монитора: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pacing w:val="-8"/>
          <w:sz w:val="24"/>
          <w:szCs w:val="24"/>
        </w:rPr>
        <w:t>электромагнитное</w:t>
      </w:r>
      <w:r w:rsidRPr="000A2DB4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>поле</w:t>
      </w:r>
      <w:r w:rsidRPr="000A2DB4"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>монитора</w:t>
      </w:r>
      <w:r w:rsidRPr="000A2DB4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>в</w:t>
      </w:r>
      <w:r w:rsidRPr="000A2DB4"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>диапазоне</w:t>
      </w:r>
      <w:r w:rsidRPr="000A2DB4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>частот</w:t>
      </w:r>
      <w:r w:rsidRPr="000A2DB4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>20</w:t>
      </w:r>
      <w:r w:rsidRPr="000A2DB4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>Гц…1000</w:t>
      </w:r>
      <w:r w:rsidRPr="000A2DB4"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pacing w:val="-7"/>
          <w:sz w:val="24"/>
          <w:szCs w:val="24"/>
        </w:rPr>
        <w:t>МГц;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статический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электрический</w:t>
      </w:r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заряд</w:t>
      </w:r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экране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монитора;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ультрафиолетовое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излучение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диапазоне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200…400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нм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инфракрасное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излучение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диапазоне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1050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нм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…1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мм;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рентгеновское</w:t>
      </w:r>
      <w:r w:rsidRPr="000A2DB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излучение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&gt;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1,2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кэВ.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b/>
          <w:sz w:val="24"/>
          <w:szCs w:val="24"/>
        </w:rPr>
        <w:t>Компьютер как источник переменного электромагнитного поля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. Основными составляющими частями персонального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компьютера (ПК) являются: системный блок (процессор) и разнообразные устройства ввода/вывода информации: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клавиат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у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ра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, дисковые накопители, принтер, сканер и т.п. Каждый персональный компьютер включает средство визуального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отобр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жения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информации, называемое по-разному – монитор, дисплей. Как правило, в его основе – устройство на основе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эле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тронно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-лучевой трубки. ПК часто оснащают сетевыми фильтрами (например, типа «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Pilot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»), источниками бесперебойного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питания и другим вспомогательным электрооборудованием. Все эти элементы при работе ПК формируют сложную электр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магнитную обстановку на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рабочем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месте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пользователя.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Источник; диапазон частот (первая гармоника); монитор, сетевой трансформатор блока питания 50 Гц, статический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преобразователь напряжения в импульсном блоке питания 20…100 кГц; блок кадровой развертки и синхронизации 48…160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Гц; блок строчной развертки и синхронизации 15 110 кГц; ускоряющее анодное напряжение монитора (только для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монит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ров с ЭЛТ) 0 Гц (электростатика); системный блок (процессор) 50 Гц…1000 МГц; устройства ввода/вывода информации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0…50 Гц; источники бесперебойного питания 50 Гц, 20…100 кГц. Электромагнитное поле, создаваемое персональным ко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м-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пьютером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, имеет сложный спектральный состав в диапазоне частот 0…1000 МГц (табл. 1.8). Электромагнитное поле имеет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электрическую (</w:t>
      </w:r>
      <w:r w:rsidRPr="000A2DB4">
        <w:rPr>
          <w:rFonts w:ascii="Times New Roman" w:eastAsia="Times New Roman" w:hAnsi="Times New Roman" w:cs="Times New Roman"/>
          <w:i/>
          <w:sz w:val="24"/>
          <w:szCs w:val="24"/>
        </w:rPr>
        <w:t>Е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) и магнитную (</w:t>
      </w:r>
      <w:r w:rsidRPr="000A2DB4">
        <w:rPr>
          <w:rFonts w:ascii="Times New Roman" w:eastAsia="Times New Roman" w:hAnsi="Times New Roman" w:cs="Times New Roman"/>
          <w:i/>
          <w:sz w:val="24"/>
          <w:szCs w:val="24"/>
        </w:rPr>
        <w:t>Н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) составляющие, причем взаимосвязь их достаточно сложна, поэтому оценка </w:t>
      </w:r>
      <w:r w:rsidRPr="000A2DB4">
        <w:rPr>
          <w:rFonts w:ascii="Times New Roman" w:eastAsia="Times New Roman" w:hAnsi="Times New Roman" w:cs="Times New Roman"/>
          <w:i/>
          <w:sz w:val="24"/>
          <w:szCs w:val="24"/>
        </w:rPr>
        <w:t xml:space="preserve">Е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0A2DB4">
        <w:rPr>
          <w:rFonts w:ascii="Times New Roman" w:eastAsia="Times New Roman" w:hAnsi="Times New Roman" w:cs="Times New Roman"/>
          <w:i/>
          <w:sz w:val="24"/>
          <w:szCs w:val="24"/>
        </w:rPr>
        <w:t xml:space="preserve">Н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прои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з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водится</w:t>
      </w:r>
      <w:r w:rsidRPr="000A2DB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раздельно.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Максимальные</w:t>
      </w:r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зафиксированные</w:t>
      </w:r>
      <w:r w:rsidRPr="000A2DB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0A2DB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рабочем</w:t>
      </w:r>
      <w:r w:rsidRPr="000A2DB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месте</w:t>
      </w:r>
      <w:r w:rsidRPr="000A2DB4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значения ЭМП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269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30"/>
        <w:gridCol w:w="1686"/>
        <w:gridCol w:w="1422"/>
        <w:gridCol w:w="1441"/>
      </w:tblGrid>
      <w:tr w:rsidR="000A2DB4" w:rsidRPr="000A2DB4" w:rsidTr="005B26E2">
        <w:trPr>
          <w:trHeight w:val="1320"/>
        </w:trPr>
        <w:tc>
          <w:tcPr>
            <w:tcW w:w="1930" w:type="dxa"/>
            <w:tcBorders>
              <w:left w:val="nil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Вид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поля</w:t>
            </w:r>
            <w:proofErr w:type="spellEnd"/>
          </w:p>
        </w:tc>
        <w:tc>
          <w:tcPr>
            <w:tcW w:w="1686" w:type="dxa"/>
            <w:tcBorders>
              <w:left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Диапазон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частот</w:t>
            </w:r>
            <w:proofErr w:type="spellEnd"/>
          </w:p>
        </w:tc>
        <w:tc>
          <w:tcPr>
            <w:tcW w:w="1422" w:type="dxa"/>
            <w:tcBorders>
              <w:left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измерения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напряженности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поля</w:t>
            </w:r>
            <w:proofErr w:type="spellEnd"/>
          </w:p>
        </w:tc>
        <w:tc>
          <w:tcPr>
            <w:tcW w:w="1441" w:type="dxa"/>
            <w:tcBorders>
              <w:left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Значение</w:t>
            </w:r>
            <w:r w:rsidRPr="000A2DB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напряженности</w:t>
            </w:r>
            <w:r w:rsidRPr="000A2DB4"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поля по оси</w:t>
            </w:r>
            <w:r w:rsidRPr="000A2DB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экрана вокруг</w:t>
            </w:r>
            <w:r w:rsidRPr="000A2DB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монитора</w:t>
            </w:r>
          </w:p>
        </w:tc>
      </w:tr>
      <w:tr w:rsidR="000A2DB4" w:rsidRPr="000A2DB4" w:rsidTr="005B26E2">
        <w:trPr>
          <w:trHeight w:val="417"/>
        </w:trPr>
        <w:tc>
          <w:tcPr>
            <w:tcW w:w="1930" w:type="dxa"/>
            <w:vMerge w:val="restart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Электрическое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поле</w:t>
            </w:r>
            <w:proofErr w:type="spellEnd"/>
          </w:p>
        </w:tc>
        <w:tc>
          <w:tcPr>
            <w:tcW w:w="16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100</w:t>
            </w:r>
            <w:r w:rsidRPr="000A2DB4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кГц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…</w:t>
            </w:r>
            <w:r w:rsidRPr="000A2DB4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300</w:t>
            </w:r>
            <w:r w:rsidRPr="000A2DB4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МГц</w:t>
            </w:r>
            <w:proofErr w:type="spellEnd"/>
          </w:p>
        </w:tc>
        <w:tc>
          <w:tcPr>
            <w:tcW w:w="1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В/м</w:t>
            </w:r>
          </w:p>
        </w:tc>
        <w:tc>
          <w:tcPr>
            <w:tcW w:w="1441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17,0</w:t>
            </w:r>
            <w:r w:rsidRPr="000A2DB4">
              <w:rPr>
                <w:rFonts w:ascii="Times New Roman" w:eastAsia="Times New Roman" w:hAnsi="Times New Roman" w:cs="Times New Roman"/>
                <w:spacing w:val="51"/>
                <w:sz w:val="24"/>
                <w:szCs w:val="24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24,0</w:t>
            </w:r>
          </w:p>
        </w:tc>
      </w:tr>
      <w:tr w:rsidR="000A2DB4" w:rsidRPr="000A2DB4" w:rsidTr="005B26E2">
        <w:trPr>
          <w:trHeight w:val="417"/>
        </w:trPr>
        <w:tc>
          <w:tcPr>
            <w:tcW w:w="193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0,02…2</w:t>
            </w:r>
            <w:r w:rsidRPr="000A2DB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кГц</w:t>
            </w:r>
            <w:proofErr w:type="spellEnd"/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В/м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150,0</w:t>
            </w:r>
            <w:r w:rsidRPr="000A2DB4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155,0</w:t>
            </w:r>
          </w:p>
        </w:tc>
      </w:tr>
      <w:tr w:rsidR="000A2DB4" w:rsidRPr="000A2DB4" w:rsidTr="005B26E2">
        <w:trPr>
          <w:trHeight w:val="418"/>
        </w:trPr>
        <w:tc>
          <w:tcPr>
            <w:tcW w:w="193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2…400</w:t>
            </w:r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кГц</w:t>
            </w:r>
            <w:proofErr w:type="spellEnd"/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В/м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14,0</w:t>
            </w:r>
            <w:r w:rsidRPr="000A2DB4">
              <w:rPr>
                <w:rFonts w:ascii="Times New Roman" w:eastAsia="Times New Roman" w:hAnsi="Times New Roman" w:cs="Times New Roman"/>
                <w:spacing w:val="51"/>
                <w:sz w:val="24"/>
                <w:szCs w:val="24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16,0</w:t>
            </w:r>
          </w:p>
        </w:tc>
      </w:tr>
      <w:tr w:rsidR="000A2DB4" w:rsidRPr="000A2DB4" w:rsidTr="005B26E2">
        <w:trPr>
          <w:trHeight w:val="417"/>
        </w:trPr>
        <w:tc>
          <w:tcPr>
            <w:tcW w:w="193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Магнитное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поле</w:t>
            </w:r>
            <w:proofErr w:type="spellEnd"/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100</w:t>
            </w:r>
            <w:r w:rsidRPr="000A2DB4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кГц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…</w:t>
            </w:r>
            <w:r w:rsidRPr="000A2DB4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300</w:t>
            </w:r>
            <w:r w:rsidRPr="000A2DB4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МГц</w:t>
            </w:r>
            <w:proofErr w:type="spellEnd"/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мА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/м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A2DB4" w:rsidRPr="000A2DB4" w:rsidTr="005B26E2">
        <w:trPr>
          <w:trHeight w:val="418"/>
        </w:trPr>
        <w:tc>
          <w:tcPr>
            <w:tcW w:w="193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0,02…2</w:t>
            </w:r>
            <w:r w:rsidRPr="000A2DB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кГц</w:t>
            </w:r>
            <w:proofErr w:type="spellEnd"/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мА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/м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550,0</w:t>
            </w:r>
            <w:r w:rsidRPr="000A2DB4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600,0</w:t>
            </w:r>
          </w:p>
        </w:tc>
      </w:tr>
      <w:tr w:rsidR="000A2DB4" w:rsidRPr="000A2DB4" w:rsidTr="005B26E2">
        <w:trPr>
          <w:trHeight w:val="417"/>
        </w:trPr>
        <w:tc>
          <w:tcPr>
            <w:tcW w:w="193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2…400</w:t>
            </w:r>
            <w:r w:rsidRPr="000A2D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кГц</w:t>
            </w:r>
            <w:proofErr w:type="spellEnd"/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мА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/м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35,0</w:t>
            </w:r>
            <w:r w:rsidRPr="000A2DB4">
              <w:rPr>
                <w:rFonts w:ascii="Times New Roman" w:eastAsia="Times New Roman" w:hAnsi="Times New Roman" w:cs="Times New Roman"/>
                <w:spacing w:val="51"/>
                <w:sz w:val="24"/>
                <w:szCs w:val="24"/>
              </w:rPr>
              <w:t xml:space="preserve"> </w:t>
            </w: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35,0</w:t>
            </w:r>
          </w:p>
        </w:tc>
      </w:tr>
      <w:tr w:rsidR="000A2DB4" w:rsidRPr="000A2DB4" w:rsidTr="005B26E2">
        <w:trPr>
          <w:trHeight w:val="676"/>
        </w:trPr>
        <w:tc>
          <w:tcPr>
            <w:tcW w:w="1930" w:type="dxa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Электростатическое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поле</w:t>
            </w:r>
            <w:proofErr w:type="spellEnd"/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кВ</w:t>
            </w:r>
            <w:proofErr w:type="spellEnd"/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/м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A2DB4" w:rsidRPr="000A2DB4" w:rsidRDefault="000A2DB4" w:rsidP="000A2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DB4">
              <w:rPr>
                <w:rFonts w:ascii="Times New Roman" w:eastAsia="Times New Roman" w:hAnsi="Times New Roman" w:cs="Times New Roman"/>
                <w:sz w:val="24"/>
                <w:szCs w:val="24"/>
              </w:rPr>
              <w:t>22,0</w:t>
            </w:r>
          </w:p>
        </w:tc>
      </w:tr>
    </w:tbl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части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электромагнитных полей стандарту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MPR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II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соответствуют</w:t>
      </w:r>
      <w:r w:rsidRPr="000A2DB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российские</w:t>
      </w:r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санитарные</w:t>
      </w:r>
      <w:r w:rsidRPr="000A2DB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нормы</w:t>
      </w:r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СанПиН</w:t>
      </w:r>
      <w:r w:rsidRPr="000A2DB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2.2.2.542–96</w:t>
      </w:r>
    </w:p>
    <w:p w:rsidR="000A2DB4" w:rsidRPr="000A2DB4" w:rsidRDefault="000A2DB4" w:rsidP="000A2DB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«Гигиенические требования к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видеодисплейным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терминалам, персональным электронно-вычислитель-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ным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машинам и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орг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низации</w:t>
      </w:r>
      <w:proofErr w:type="spellEnd"/>
      <w:r w:rsidRPr="000A2DB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работ».</w:t>
      </w:r>
    </w:p>
    <w:p w:rsidR="005B26E2" w:rsidRDefault="000A2DB4" w:rsidP="005B26E2">
      <w:pPr>
        <w:widowControl w:val="0"/>
        <w:autoSpaceDE w:val="0"/>
        <w:autoSpaceDN w:val="0"/>
        <w:spacing w:after="0" w:line="240" w:lineRule="auto"/>
        <w:jc w:val="center"/>
      </w:pPr>
      <w:r w:rsidRPr="000A2DB4">
        <w:rPr>
          <w:rFonts w:ascii="Times New Roman" w:eastAsia="Times New Roman" w:hAnsi="Times New Roman" w:cs="Times New Roman"/>
          <w:b/>
          <w:i/>
          <w:sz w:val="24"/>
          <w:szCs w:val="24"/>
        </w:rPr>
        <w:t>Средства защиты пользователей от ЭМП</w:t>
      </w:r>
      <w:r w:rsidRPr="000A2DB4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 xml:space="preserve"> В основном из средств защиты предлагаются защитные фильтры для </w:t>
      </w:r>
      <w:proofErr w:type="spellStart"/>
      <w:r w:rsidRPr="000A2DB4">
        <w:rPr>
          <w:rFonts w:ascii="Times New Roman" w:eastAsia="Times New Roman" w:hAnsi="Times New Roman" w:cs="Times New Roman"/>
          <w:sz w:val="24"/>
          <w:szCs w:val="24"/>
        </w:rPr>
        <w:t>экр</w:t>
      </w:r>
      <w:proofErr w:type="gramStart"/>
      <w:r w:rsidRPr="000A2DB4"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spellEnd"/>
      <w:r w:rsidRPr="000A2DB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A2DB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A2DB4">
        <w:rPr>
          <w:rFonts w:ascii="Times New Roman" w:eastAsia="Times New Roman" w:hAnsi="Times New Roman" w:cs="Times New Roman"/>
          <w:sz w:val="24"/>
          <w:szCs w:val="24"/>
        </w:rPr>
        <w:t>нов мониторов. Они используются для ограничения действия на пользователя вредных факторов со стороны экрана монитора.</w:t>
      </w:r>
    </w:p>
    <w:sectPr w:rsidR="005B26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E6330"/>
    <w:multiLevelType w:val="multilevel"/>
    <w:tmpl w:val="B1EC54B6"/>
    <w:lvl w:ilvl="0">
      <w:start w:val="1"/>
      <w:numFmt w:val="decimal"/>
      <w:lvlText w:val="%1."/>
      <w:lvlJc w:val="left"/>
      <w:pPr>
        <w:ind w:left="567" w:hanging="201"/>
        <w:jc w:val="left"/>
      </w:pPr>
      <w:rPr>
        <w:rFonts w:hint="default"/>
        <w:w w:val="100"/>
        <w:lang w:val="ru-RU" w:eastAsia="en-US" w:bidi="ar-SA"/>
      </w:rPr>
    </w:lvl>
    <w:lvl w:ilvl="1">
      <w:start w:val="4"/>
      <w:numFmt w:val="decimal"/>
      <w:lvlText w:val="%2."/>
      <w:lvlJc w:val="left"/>
      <w:pPr>
        <w:ind w:left="3936" w:hanging="202"/>
        <w:jc w:val="right"/>
      </w:pPr>
      <w:rPr>
        <w:rFonts w:hint="default"/>
        <w:w w:val="100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4438" w:hanging="352"/>
        <w:jc w:val="right"/>
      </w:pPr>
      <w:rPr>
        <w:rFonts w:hint="default"/>
        <w:b/>
        <w:bCs/>
        <w:spacing w:val="-1"/>
        <w:w w:val="100"/>
        <w:lang w:val="ru-RU" w:eastAsia="en-US" w:bidi="ar-SA"/>
      </w:rPr>
    </w:lvl>
    <w:lvl w:ilvl="3">
      <w:numFmt w:val="bullet"/>
      <w:lvlText w:val="•"/>
      <w:lvlJc w:val="left"/>
      <w:pPr>
        <w:ind w:left="5320" w:hanging="3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00" w:hanging="3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80" w:hanging="3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60" w:hanging="3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40" w:hanging="3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720" w:hanging="352"/>
      </w:pPr>
      <w:rPr>
        <w:rFonts w:hint="default"/>
        <w:lang w:val="ru-RU" w:eastAsia="en-US" w:bidi="ar-SA"/>
      </w:rPr>
    </w:lvl>
  </w:abstractNum>
  <w:abstractNum w:abstractNumId="1">
    <w:nsid w:val="0409013E"/>
    <w:multiLevelType w:val="hybridMultilevel"/>
    <w:tmpl w:val="8BCC9C9A"/>
    <w:lvl w:ilvl="0" w:tplc="425E97B6">
      <w:numFmt w:val="bullet"/>
      <w:lvlText w:val=""/>
      <w:lvlJc w:val="left"/>
      <w:pPr>
        <w:ind w:left="92" w:hanging="111"/>
      </w:pPr>
      <w:rPr>
        <w:rFonts w:ascii="Symbol" w:eastAsia="Symbol" w:hAnsi="Symbol" w:cs="Symbol" w:hint="default"/>
        <w:w w:val="99"/>
        <w:position w:val="-9"/>
        <w:sz w:val="14"/>
        <w:szCs w:val="14"/>
        <w:lang w:val="ru-RU" w:eastAsia="en-US" w:bidi="ar-SA"/>
      </w:rPr>
    </w:lvl>
    <w:lvl w:ilvl="1" w:tplc="B9928B36">
      <w:numFmt w:val="bullet"/>
      <w:lvlText w:val=""/>
      <w:lvlJc w:val="left"/>
      <w:pPr>
        <w:ind w:left="1263" w:hanging="272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2" w:tplc="2418211E">
      <w:numFmt w:val="bullet"/>
      <w:lvlText w:val="•"/>
      <w:lvlJc w:val="left"/>
      <w:pPr>
        <w:ind w:left="1174" w:hanging="272"/>
      </w:pPr>
      <w:rPr>
        <w:rFonts w:hint="default"/>
        <w:lang w:val="ru-RU" w:eastAsia="en-US" w:bidi="ar-SA"/>
      </w:rPr>
    </w:lvl>
    <w:lvl w:ilvl="3" w:tplc="F9527EBA">
      <w:numFmt w:val="bullet"/>
      <w:lvlText w:val="•"/>
      <w:lvlJc w:val="left"/>
      <w:pPr>
        <w:ind w:left="1088" w:hanging="272"/>
      </w:pPr>
      <w:rPr>
        <w:rFonts w:hint="default"/>
        <w:lang w:val="ru-RU" w:eastAsia="en-US" w:bidi="ar-SA"/>
      </w:rPr>
    </w:lvl>
    <w:lvl w:ilvl="4" w:tplc="20C81784">
      <w:numFmt w:val="bullet"/>
      <w:lvlText w:val="•"/>
      <w:lvlJc w:val="left"/>
      <w:pPr>
        <w:ind w:left="1003" w:hanging="272"/>
      </w:pPr>
      <w:rPr>
        <w:rFonts w:hint="default"/>
        <w:lang w:val="ru-RU" w:eastAsia="en-US" w:bidi="ar-SA"/>
      </w:rPr>
    </w:lvl>
    <w:lvl w:ilvl="5" w:tplc="71B821CA">
      <w:numFmt w:val="bullet"/>
      <w:lvlText w:val="•"/>
      <w:lvlJc w:val="left"/>
      <w:pPr>
        <w:ind w:left="917" w:hanging="272"/>
      </w:pPr>
      <w:rPr>
        <w:rFonts w:hint="default"/>
        <w:lang w:val="ru-RU" w:eastAsia="en-US" w:bidi="ar-SA"/>
      </w:rPr>
    </w:lvl>
    <w:lvl w:ilvl="6" w:tplc="8704367C">
      <w:numFmt w:val="bullet"/>
      <w:lvlText w:val="•"/>
      <w:lvlJc w:val="left"/>
      <w:pPr>
        <w:ind w:left="831" w:hanging="272"/>
      </w:pPr>
      <w:rPr>
        <w:rFonts w:hint="default"/>
        <w:lang w:val="ru-RU" w:eastAsia="en-US" w:bidi="ar-SA"/>
      </w:rPr>
    </w:lvl>
    <w:lvl w:ilvl="7" w:tplc="C4B4CE3A">
      <w:numFmt w:val="bullet"/>
      <w:lvlText w:val="•"/>
      <w:lvlJc w:val="left"/>
      <w:pPr>
        <w:ind w:left="746" w:hanging="272"/>
      </w:pPr>
      <w:rPr>
        <w:rFonts w:hint="default"/>
        <w:lang w:val="ru-RU" w:eastAsia="en-US" w:bidi="ar-SA"/>
      </w:rPr>
    </w:lvl>
    <w:lvl w:ilvl="8" w:tplc="0BA06302">
      <w:numFmt w:val="bullet"/>
      <w:lvlText w:val="•"/>
      <w:lvlJc w:val="left"/>
      <w:pPr>
        <w:ind w:left="660" w:hanging="272"/>
      </w:pPr>
      <w:rPr>
        <w:rFonts w:hint="default"/>
        <w:lang w:val="ru-RU" w:eastAsia="en-US" w:bidi="ar-SA"/>
      </w:rPr>
    </w:lvl>
  </w:abstractNum>
  <w:abstractNum w:abstractNumId="2">
    <w:nsid w:val="0591361C"/>
    <w:multiLevelType w:val="hybridMultilevel"/>
    <w:tmpl w:val="2B0CD0A4"/>
    <w:lvl w:ilvl="0" w:tplc="DFCAC63A">
      <w:numFmt w:val="bullet"/>
      <w:lvlText w:val="–"/>
      <w:lvlJc w:val="left"/>
      <w:pPr>
        <w:ind w:left="1192" w:hanging="201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39EC8E5E">
      <w:numFmt w:val="bullet"/>
      <w:lvlText w:val="•"/>
      <w:lvlJc w:val="left"/>
      <w:pPr>
        <w:ind w:left="2228" w:hanging="201"/>
      </w:pPr>
      <w:rPr>
        <w:rFonts w:hint="default"/>
        <w:lang w:val="ru-RU" w:eastAsia="en-US" w:bidi="ar-SA"/>
      </w:rPr>
    </w:lvl>
    <w:lvl w:ilvl="2" w:tplc="37A4E7DC">
      <w:numFmt w:val="bullet"/>
      <w:lvlText w:val="•"/>
      <w:lvlJc w:val="left"/>
      <w:pPr>
        <w:ind w:left="3256" w:hanging="201"/>
      </w:pPr>
      <w:rPr>
        <w:rFonts w:hint="default"/>
        <w:lang w:val="ru-RU" w:eastAsia="en-US" w:bidi="ar-SA"/>
      </w:rPr>
    </w:lvl>
    <w:lvl w:ilvl="3" w:tplc="61568C5E">
      <w:numFmt w:val="bullet"/>
      <w:lvlText w:val="•"/>
      <w:lvlJc w:val="left"/>
      <w:pPr>
        <w:ind w:left="4284" w:hanging="201"/>
      </w:pPr>
      <w:rPr>
        <w:rFonts w:hint="default"/>
        <w:lang w:val="ru-RU" w:eastAsia="en-US" w:bidi="ar-SA"/>
      </w:rPr>
    </w:lvl>
    <w:lvl w:ilvl="4" w:tplc="5524BD06">
      <w:numFmt w:val="bullet"/>
      <w:lvlText w:val="•"/>
      <w:lvlJc w:val="left"/>
      <w:pPr>
        <w:ind w:left="5312" w:hanging="201"/>
      </w:pPr>
      <w:rPr>
        <w:rFonts w:hint="default"/>
        <w:lang w:val="ru-RU" w:eastAsia="en-US" w:bidi="ar-SA"/>
      </w:rPr>
    </w:lvl>
    <w:lvl w:ilvl="5" w:tplc="4876653E">
      <w:numFmt w:val="bullet"/>
      <w:lvlText w:val="•"/>
      <w:lvlJc w:val="left"/>
      <w:pPr>
        <w:ind w:left="6340" w:hanging="201"/>
      </w:pPr>
      <w:rPr>
        <w:rFonts w:hint="default"/>
        <w:lang w:val="ru-RU" w:eastAsia="en-US" w:bidi="ar-SA"/>
      </w:rPr>
    </w:lvl>
    <w:lvl w:ilvl="6" w:tplc="967A61EA">
      <w:numFmt w:val="bullet"/>
      <w:lvlText w:val="•"/>
      <w:lvlJc w:val="left"/>
      <w:pPr>
        <w:ind w:left="7368" w:hanging="201"/>
      </w:pPr>
      <w:rPr>
        <w:rFonts w:hint="default"/>
        <w:lang w:val="ru-RU" w:eastAsia="en-US" w:bidi="ar-SA"/>
      </w:rPr>
    </w:lvl>
    <w:lvl w:ilvl="7" w:tplc="D70C713A">
      <w:numFmt w:val="bullet"/>
      <w:lvlText w:val="•"/>
      <w:lvlJc w:val="left"/>
      <w:pPr>
        <w:ind w:left="8396" w:hanging="201"/>
      </w:pPr>
      <w:rPr>
        <w:rFonts w:hint="default"/>
        <w:lang w:val="ru-RU" w:eastAsia="en-US" w:bidi="ar-SA"/>
      </w:rPr>
    </w:lvl>
    <w:lvl w:ilvl="8" w:tplc="3C12D152">
      <w:numFmt w:val="bullet"/>
      <w:lvlText w:val="•"/>
      <w:lvlJc w:val="left"/>
      <w:pPr>
        <w:ind w:left="9424" w:hanging="201"/>
      </w:pPr>
      <w:rPr>
        <w:rFonts w:hint="default"/>
        <w:lang w:val="ru-RU" w:eastAsia="en-US" w:bidi="ar-SA"/>
      </w:rPr>
    </w:lvl>
  </w:abstractNum>
  <w:abstractNum w:abstractNumId="3">
    <w:nsid w:val="07BD00D8"/>
    <w:multiLevelType w:val="hybridMultilevel"/>
    <w:tmpl w:val="2B827C14"/>
    <w:lvl w:ilvl="0" w:tplc="6874964E">
      <w:numFmt w:val="bullet"/>
      <w:lvlText w:val="–"/>
      <w:lvlJc w:val="left"/>
      <w:pPr>
        <w:ind w:left="269" w:hanging="15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988E2338">
      <w:numFmt w:val="bullet"/>
      <w:lvlText w:val="•"/>
      <w:lvlJc w:val="left"/>
      <w:pPr>
        <w:ind w:left="416" w:hanging="150"/>
      </w:pPr>
      <w:rPr>
        <w:rFonts w:hint="default"/>
        <w:lang w:val="ru-RU" w:eastAsia="en-US" w:bidi="ar-SA"/>
      </w:rPr>
    </w:lvl>
    <w:lvl w:ilvl="2" w:tplc="A0C64EAA">
      <w:numFmt w:val="bullet"/>
      <w:lvlText w:val="•"/>
      <w:lvlJc w:val="left"/>
      <w:pPr>
        <w:ind w:left="572" w:hanging="150"/>
      </w:pPr>
      <w:rPr>
        <w:rFonts w:hint="default"/>
        <w:lang w:val="ru-RU" w:eastAsia="en-US" w:bidi="ar-SA"/>
      </w:rPr>
    </w:lvl>
    <w:lvl w:ilvl="3" w:tplc="498E5CF8">
      <w:numFmt w:val="bullet"/>
      <w:lvlText w:val="•"/>
      <w:lvlJc w:val="left"/>
      <w:pPr>
        <w:ind w:left="728" w:hanging="150"/>
      </w:pPr>
      <w:rPr>
        <w:rFonts w:hint="default"/>
        <w:lang w:val="ru-RU" w:eastAsia="en-US" w:bidi="ar-SA"/>
      </w:rPr>
    </w:lvl>
    <w:lvl w:ilvl="4" w:tplc="326A82C6">
      <w:numFmt w:val="bullet"/>
      <w:lvlText w:val="•"/>
      <w:lvlJc w:val="left"/>
      <w:pPr>
        <w:ind w:left="884" w:hanging="150"/>
      </w:pPr>
      <w:rPr>
        <w:rFonts w:hint="default"/>
        <w:lang w:val="ru-RU" w:eastAsia="en-US" w:bidi="ar-SA"/>
      </w:rPr>
    </w:lvl>
    <w:lvl w:ilvl="5" w:tplc="8ED88EB8">
      <w:numFmt w:val="bullet"/>
      <w:lvlText w:val="•"/>
      <w:lvlJc w:val="left"/>
      <w:pPr>
        <w:ind w:left="1040" w:hanging="150"/>
      </w:pPr>
      <w:rPr>
        <w:rFonts w:hint="default"/>
        <w:lang w:val="ru-RU" w:eastAsia="en-US" w:bidi="ar-SA"/>
      </w:rPr>
    </w:lvl>
    <w:lvl w:ilvl="6" w:tplc="B5D88F08">
      <w:numFmt w:val="bullet"/>
      <w:lvlText w:val="•"/>
      <w:lvlJc w:val="left"/>
      <w:pPr>
        <w:ind w:left="1196" w:hanging="150"/>
      </w:pPr>
      <w:rPr>
        <w:rFonts w:hint="default"/>
        <w:lang w:val="ru-RU" w:eastAsia="en-US" w:bidi="ar-SA"/>
      </w:rPr>
    </w:lvl>
    <w:lvl w:ilvl="7" w:tplc="9B3E125A">
      <w:numFmt w:val="bullet"/>
      <w:lvlText w:val="•"/>
      <w:lvlJc w:val="left"/>
      <w:pPr>
        <w:ind w:left="1352" w:hanging="150"/>
      </w:pPr>
      <w:rPr>
        <w:rFonts w:hint="default"/>
        <w:lang w:val="ru-RU" w:eastAsia="en-US" w:bidi="ar-SA"/>
      </w:rPr>
    </w:lvl>
    <w:lvl w:ilvl="8" w:tplc="5BEABABE">
      <w:numFmt w:val="bullet"/>
      <w:lvlText w:val="•"/>
      <w:lvlJc w:val="left"/>
      <w:pPr>
        <w:ind w:left="1508" w:hanging="150"/>
      </w:pPr>
      <w:rPr>
        <w:rFonts w:hint="default"/>
        <w:lang w:val="ru-RU" w:eastAsia="en-US" w:bidi="ar-SA"/>
      </w:rPr>
    </w:lvl>
  </w:abstractNum>
  <w:abstractNum w:abstractNumId="4">
    <w:nsid w:val="148A263C"/>
    <w:multiLevelType w:val="hybridMultilevel"/>
    <w:tmpl w:val="197AAE48"/>
    <w:lvl w:ilvl="0" w:tplc="6E2E7AE6">
      <w:numFmt w:val="bullet"/>
      <w:lvlText w:val=""/>
      <w:lvlJc w:val="left"/>
      <w:pPr>
        <w:ind w:left="567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59F0D22E">
      <w:numFmt w:val="bullet"/>
      <w:lvlText w:val="•"/>
      <w:lvlJc w:val="left"/>
      <w:pPr>
        <w:ind w:left="1652" w:hanging="360"/>
      </w:pPr>
      <w:rPr>
        <w:rFonts w:hint="default"/>
        <w:lang w:val="ru-RU" w:eastAsia="en-US" w:bidi="ar-SA"/>
      </w:rPr>
    </w:lvl>
    <w:lvl w:ilvl="2" w:tplc="DEB0A312">
      <w:numFmt w:val="bullet"/>
      <w:lvlText w:val="•"/>
      <w:lvlJc w:val="left"/>
      <w:pPr>
        <w:ind w:left="2744" w:hanging="360"/>
      </w:pPr>
      <w:rPr>
        <w:rFonts w:hint="default"/>
        <w:lang w:val="ru-RU" w:eastAsia="en-US" w:bidi="ar-SA"/>
      </w:rPr>
    </w:lvl>
    <w:lvl w:ilvl="3" w:tplc="6428CD56">
      <w:numFmt w:val="bullet"/>
      <w:lvlText w:val="•"/>
      <w:lvlJc w:val="left"/>
      <w:pPr>
        <w:ind w:left="3836" w:hanging="360"/>
      </w:pPr>
      <w:rPr>
        <w:rFonts w:hint="default"/>
        <w:lang w:val="ru-RU" w:eastAsia="en-US" w:bidi="ar-SA"/>
      </w:rPr>
    </w:lvl>
    <w:lvl w:ilvl="4" w:tplc="D2A80474">
      <w:numFmt w:val="bullet"/>
      <w:lvlText w:val="•"/>
      <w:lvlJc w:val="left"/>
      <w:pPr>
        <w:ind w:left="4928" w:hanging="360"/>
      </w:pPr>
      <w:rPr>
        <w:rFonts w:hint="default"/>
        <w:lang w:val="ru-RU" w:eastAsia="en-US" w:bidi="ar-SA"/>
      </w:rPr>
    </w:lvl>
    <w:lvl w:ilvl="5" w:tplc="462A3AF0">
      <w:numFmt w:val="bullet"/>
      <w:lvlText w:val="•"/>
      <w:lvlJc w:val="left"/>
      <w:pPr>
        <w:ind w:left="6020" w:hanging="360"/>
      </w:pPr>
      <w:rPr>
        <w:rFonts w:hint="default"/>
        <w:lang w:val="ru-RU" w:eastAsia="en-US" w:bidi="ar-SA"/>
      </w:rPr>
    </w:lvl>
    <w:lvl w:ilvl="6" w:tplc="6FE076FE">
      <w:numFmt w:val="bullet"/>
      <w:lvlText w:val="•"/>
      <w:lvlJc w:val="left"/>
      <w:pPr>
        <w:ind w:left="7112" w:hanging="360"/>
      </w:pPr>
      <w:rPr>
        <w:rFonts w:hint="default"/>
        <w:lang w:val="ru-RU" w:eastAsia="en-US" w:bidi="ar-SA"/>
      </w:rPr>
    </w:lvl>
    <w:lvl w:ilvl="7" w:tplc="7FCC3D46">
      <w:numFmt w:val="bullet"/>
      <w:lvlText w:val="•"/>
      <w:lvlJc w:val="left"/>
      <w:pPr>
        <w:ind w:left="8204" w:hanging="360"/>
      </w:pPr>
      <w:rPr>
        <w:rFonts w:hint="default"/>
        <w:lang w:val="ru-RU" w:eastAsia="en-US" w:bidi="ar-SA"/>
      </w:rPr>
    </w:lvl>
    <w:lvl w:ilvl="8" w:tplc="06507992">
      <w:numFmt w:val="bullet"/>
      <w:lvlText w:val="•"/>
      <w:lvlJc w:val="left"/>
      <w:pPr>
        <w:ind w:left="9296" w:hanging="360"/>
      </w:pPr>
      <w:rPr>
        <w:rFonts w:hint="default"/>
        <w:lang w:val="ru-RU" w:eastAsia="en-US" w:bidi="ar-SA"/>
      </w:rPr>
    </w:lvl>
  </w:abstractNum>
  <w:abstractNum w:abstractNumId="5">
    <w:nsid w:val="1B2E58D5"/>
    <w:multiLevelType w:val="multilevel"/>
    <w:tmpl w:val="29F87228"/>
    <w:lvl w:ilvl="0">
      <w:start w:val="4"/>
      <w:numFmt w:val="decimal"/>
      <w:lvlText w:val="%1"/>
      <w:lvlJc w:val="left"/>
      <w:pPr>
        <w:ind w:left="3754" w:hanging="502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3754" w:hanging="502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754" w:hanging="50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8400" w:hanging="50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8600" w:hanging="50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9080" w:hanging="50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560" w:hanging="50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0040" w:hanging="50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0520" w:hanging="502"/>
      </w:pPr>
      <w:rPr>
        <w:rFonts w:hint="default"/>
        <w:lang w:val="ru-RU" w:eastAsia="en-US" w:bidi="ar-SA"/>
      </w:rPr>
    </w:lvl>
  </w:abstractNum>
  <w:abstractNum w:abstractNumId="6">
    <w:nsid w:val="1BC6379E"/>
    <w:multiLevelType w:val="multilevel"/>
    <w:tmpl w:val="E2521590"/>
    <w:lvl w:ilvl="0">
      <w:start w:val="5"/>
      <w:numFmt w:val="decimal"/>
      <w:lvlText w:val="%1"/>
      <w:lvlJc w:val="left"/>
      <w:pPr>
        <w:ind w:left="3932" w:hanging="352"/>
        <w:jc w:val="left"/>
      </w:pPr>
      <w:rPr>
        <w:rFonts w:hint="default"/>
        <w:lang w:val="ru-RU" w:eastAsia="en-US" w:bidi="ar-SA"/>
      </w:rPr>
    </w:lvl>
    <w:lvl w:ilvl="1">
      <w:start w:val="8"/>
      <w:numFmt w:val="decimal"/>
      <w:lvlText w:val="%1.%2."/>
      <w:lvlJc w:val="left"/>
      <w:pPr>
        <w:ind w:left="3932" w:hanging="35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5448" w:hanging="3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202" w:hanging="3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956" w:hanging="3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710" w:hanging="3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464" w:hanging="3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218" w:hanging="3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972" w:hanging="352"/>
      </w:pPr>
      <w:rPr>
        <w:rFonts w:hint="default"/>
        <w:lang w:val="ru-RU" w:eastAsia="en-US" w:bidi="ar-SA"/>
      </w:rPr>
    </w:lvl>
  </w:abstractNum>
  <w:abstractNum w:abstractNumId="7">
    <w:nsid w:val="2A9D788A"/>
    <w:multiLevelType w:val="multilevel"/>
    <w:tmpl w:val="962A73FC"/>
    <w:lvl w:ilvl="0">
      <w:start w:val="3"/>
      <w:numFmt w:val="decimal"/>
      <w:lvlText w:val="%1"/>
      <w:lvlJc w:val="left"/>
      <w:pPr>
        <w:ind w:left="3385" w:hanging="35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385" w:hanging="351"/>
        <w:jc w:val="right"/>
      </w:pPr>
      <w:rPr>
        <w:rFonts w:hint="default"/>
        <w:b/>
        <w:bCs/>
        <w:spacing w:val="-1"/>
        <w:w w:val="100"/>
        <w:lang w:val="ru-RU" w:eastAsia="en-US" w:bidi="ar-SA"/>
      </w:rPr>
    </w:lvl>
    <w:lvl w:ilvl="2">
      <w:numFmt w:val="bullet"/>
      <w:lvlText w:val="•"/>
      <w:lvlJc w:val="left"/>
      <w:pPr>
        <w:ind w:left="5000" w:hanging="35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810" w:hanging="35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20" w:hanging="35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430" w:hanging="3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240" w:hanging="3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050" w:hanging="3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860" w:hanging="351"/>
      </w:pPr>
      <w:rPr>
        <w:rFonts w:hint="default"/>
        <w:lang w:val="ru-RU" w:eastAsia="en-US" w:bidi="ar-SA"/>
      </w:rPr>
    </w:lvl>
  </w:abstractNum>
  <w:abstractNum w:abstractNumId="8">
    <w:nsid w:val="2D205352"/>
    <w:multiLevelType w:val="hybridMultilevel"/>
    <w:tmpl w:val="93605A1A"/>
    <w:lvl w:ilvl="0" w:tplc="EC5AB8A8">
      <w:numFmt w:val="bullet"/>
      <w:lvlText w:val=""/>
      <w:lvlJc w:val="left"/>
      <w:pPr>
        <w:ind w:left="567" w:hanging="296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B602FA1E">
      <w:numFmt w:val="bullet"/>
      <w:lvlText w:val="•"/>
      <w:lvlJc w:val="left"/>
      <w:pPr>
        <w:ind w:left="1652" w:hanging="296"/>
      </w:pPr>
      <w:rPr>
        <w:rFonts w:hint="default"/>
        <w:lang w:val="ru-RU" w:eastAsia="en-US" w:bidi="ar-SA"/>
      </w:rPr>
    </w:lvl>
    <w:lvl w:ilvl="2" w:tplc="DF349228">
      <w:numFmt w:val="bullet"/>
      <w:lvlText w:val="•"/>
      <w:lvlJc w:val="left"/>
      <w:pPr>
        <w:ind w:left="2744" w:hanging="296"/>
      </w:pPr>
      <w:rPr>
        <w:rFonts w:hint="default"/>
        <w:lang w:val="ru-RU" w:eastAsia="en-US" w:bidi="ar-SA"/>
      </w:rPr>
    </w:lvl>
    <w:lvl w:ilvl="3" w:tplc="72A46DB4">
      <w:numFmt w:val="bullet"/>
      <w:lvlText w:val="•"/>
      <w:lvlJc w:val="left"/>
      <w:pPr>
        <w:ind w:left="3836" w:hanging="296"/>
      </w:pPr>
      <w:rPr>
        <w:rFonts w:hint="default"/>
        <w:lang w:val="ru-RU" w:eastAsia="en-US" w:bidi="ar-SA"/>
      </w:rPr>
    </w:lvl>
    <w:lvl w:ilvl="4" w:tplc="1D6410A4">
      <w:numFmt w:val="bullet"/>
      <w:lvlText w:val="•"/>
      <w:lvlJc w:val="left"/>
      <w:pPr>
        <w:ind w:left="4928" w:hanging="296"/>
      </w:pPr>
      <w:rPr>
        <w:rFonts w:hint="default"/>
        <w:lang w:val="ru-RU" w:eastAsia="en-US" w:bidi="ar-SA"/>
      </w:rPr>
    </w:lvl>
    <w:lvl w:ilvl="5" w:tplc="D76CC6C0">
      <w:numFmt w:val="bullet"/>
      <w:lvlText w:val="•"/>
      <w:lvlJc w:val="left"/>
      <w:pPr>
        <w:ind w:left="6020" w:hanging="296"/>
      </w:pPr>
      <w:rPr>
        <w:rFonts w:hint="default"/>
        <w:lang w:val="ru-RU" w:eastAsia="en-US" w:bidi="ar-SA"/>
      </w:rPr>
    </w:lvl>
    <w:lvl w:ilvl="6" w:tplc="6F2A2838">
      <w:numFmt w:val="bullet"/>
      <w:lvlText w:val="•"/>
      <w:lvlJc w:val="left"/>
      <w:pPr>
        <w:ind w:left="7112" w:hanging="296"/>
      </w:pPr>
      <w:rPr>
        <w:rFonts w:hint="default"/>
        <w:lang w:val="ru-RU" w:eastAsia="en-US" w:bidi="ar-SA"/>
      </w:rPr>
    </w:lvl>
    <w:lvl w:ilvl="7" w:tplc="3CB439E4">
      <w:numFmt w:val="bullet"/>
      <w:lvlText w:val="•"/>
      <w:lvlJc w:val="left"/>
      <w:pPr>
        <w:ind w:left="8204" w:hanging="296"/>
      </w:pPr>
      <w:rPr>
        <w:rFonts w:hint="default"/>
        <w:lang w:val="ru-RU" w:eastAsia="en-US" w:bidi="ar-SA"/>
      </w:rPr>
    </w:lvl>
    <w:lvl w:ilvl="8" w:tplc="5A1EAE4A">
      <w:numFmt w:val="bullet"/>
      <w:lvlText w:val="•"/>
      <w:lvlJc w:val="left"/>
      <w:pPr>
        <w:ind w:left="9296" w:hanging="296"/>
      </w:pPr>
      <w:rPr>
        <w:rFonts w:hint="default"/>
        <w:lang w:val="ru-RU" w:eastAsia="en-US" w:bidi="ar-SA"/>
      </w:rPr>
    </w:lvl>
  </w:abstractNum>
  <w:abstractNum w:abstractNumId="9">
    <w:nsid w:val="2DEC71A0"/>
    <w:multiLevelType w:val="hybridMultilevel"/>
    <w:tmpl w:val="C8E44F64"/>
    <w:lvl w:ilvl="0" w:tplc="0D222B5A">
      <w:numFmt w:val="bullet"/>
      <w:lvlText w:val="–"/>
      <w:lvlJc w:val="left"/>
      <w:pPr>
        <w:ind w:left="269" w:hanging="152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722C9312">
      <w:numFmt w:val="bullet"/>
      <w:lvlText w:val="•"/>
      <w:lvlJc w:val="left"/>
      <w:pPr>
        <w:ind w:left="423" w:hanging="152"/>
      </w:pPr>
      <w:rPr>
        <w:rFonts w:hint="default"/>
        <w:lang w:val="ru-RU" w:eastAsia="en-US" w:bidi="ar-SA"/>
      </w:rPr>
    </w:lvl>
    <w:lvl w:ilvl="2" w:tplc="95F2EE9E">
      <w:numFmt w:val="bullet"/>
      <w:lvlText w:val="•"/>
      <w:lvlJc w:val="left"/>
      <w:pPr>
        <w:ind w:left="587" w:hanging="152"/>
      </w:pPr>
      <w:rPr>
        <w:rFonts w:hint="default"/>
        <w:lang w:val="ru-RU" w:eastAsia="en-US" w:bidi="ar-SA"/>
      </w:rPr>
    </w:lvl>
    <w:lvl w:ilvl="3" w:tplc="AFD2B7EC">
      <w:numFmt w:val="bullet"/>
      <w:lvlText w:val="•"/>
      <w:lvlJc w:val="left"/>
      <w:pPr>
        <w:ind w:left="751" w:hanging="152"/>
      </w:pPr>
      <w:rPr>
        <w:rFonts w:hint="default"/>
        <w:lang w:val="ru-RU" w:eastAsia="en-US" w:bidi="ar-SA"/>
      </w:rPr>
    </w:lvl>
    <w:lvl w:ilvl="4" w:tplc="4C247EBC">
      <w:numFmt w:val="bullet"/>
      <w:lvlText w:val="•"/>
      <w:lvlJc w:val="left"/>
      <w:pPr>
        <w:ind w:left="915" w:hanging="152"/>
      </w:pPr>
      <w:rPr>
        <w:rFonts w:hint="default"/>
        <w:lang w:val="ru-RU" w:eastAsia="en-US" w:bidi="ar-SA"/>
      </w:rPr>
    </w:lvl>
    <w:lvl w:ilvl="5" w:tplc="87BE1FEC">
      <w:numFmt w:val="bullet"/>
      <w:lvlText w:val="•"/>
      <w:lvlJc w:val="left"/>
      <w:pPr>
        <w:ind w:left="1079" w:hanging="152"/>
      </w:pPr>
      <w:rPr>
        <w:rFonts w:hint="default"/>
        <w:lang w:val="ru-RU" w:eastAsia="en-US" w:bidi="ar-SA"/>
      </w:rPr>
    </w:lvl>
    <w:lvl w:ilvl="6" w:tplc="E26AAFE8">
      <w:numFmt w:val="bullet"/>
      <w:lvlText w:val="•"/>
      <w:lvlJc w:val="left"/>
      <w:pPr>
        <w:ind w:left="1242" w:hanging="152"/>
      </w:pPr>
      <w:rPr>
        <w:rFonts w:hint="default"/>
        <w:lang w:val="ru-RU" w:eastAsia="en-US" w:bidi="ar-SA"/>
      </w:rPr>
    </w:lvl>
    <w:lvl w:ilvl="7" w:tplc="000297AA">
      <w:numFmt w:val="bullet"/>
      <w:lvlText w:val="•"/>
      <w:lvlJc w:val="left"/>
      <w:pPr>
        <w:ind w:left="1406" w:hanging="152"/>
      </w:pPr>
      <w:rPr>
        <w:rFonts w:hint="default"/>
        <w:lang w:val="ru-RU" w:eastAsia="en-US" w:bidi="ar-SA"/>
      </w:rPr>
    </w:lvl>
    <w:lvl w:ilvl="8" w:tplc="04E64902">
      <w:numFmt w:val="bullet"/>
      <w:lvlText w:val="•"/>
      <w:lvlJc w:val="left"/>
      <w:pPr>
        <w:ind w:left="1570" w:hanging="152"/>
      </w:pPr>
      <w:rPr>
        <w:rFonts w:hint="default"/>
        <w:lang w:val="ru-RU" w:eastAsia="en-US" w:bidi="ar-SA"/>
      </w:rPr>
    </w:lvl>
  </w:abstractNum>
  <w:abstractNum w:abstractNumId="10">
    <w:nsid w:val="2E2B7401"/>
    <w:multiLevelType w:val="hybridMultilevel"/>
    <w:tmpl w:val="4E4E7A9A"/>
    <w:lvl w:ilvl="0" w:tplc="DA822D34">
      <w:numFmt w:val="bullet"/>
      <w:lvlText w:val="–"/>
      <w:lvlJc w:val="left"/>
      <w:pPr>
        <w:ind w:left="567" w:hanging="201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9304AEE2">
      <w:numFmt w:val="bullet"/>
      <w:lvlText w:val="•"/>
      <w:lvlJc w:val="left"/>
      <w:pPr>
        <w:ind w:left="1247" w:hanging="201"/>
      </w:pPr>
      <w:rPr>
        <w:rFonts w:hint="default"/>
        <w:lang w:val="ru-RU" w:eastAsia="en-US" w:bidi="ar-SA"/>
      </w:rPr>
    </w:lvl>
    <w:lvl w:ilvl="2" w:tplc="C62E75AC">
      <w:numFmt w:val="bullet"/>
      <w:lvlText w:val="•"/>
      <w:lvlJc w:val="left"/>
      <w:pPr>
        <w:ind w:left="1934" w:hanging="201"/>
      </w:pPr>
      <w:rPr>
        <w:rFonts w:hint="default"/>
        <w:lang w:val="ru-RU" w:eastAsia="en-US" w:bidi="ar-SA"/>
      </w:rPr>
    </w:lvl>
    <w:lvl w:ilvl="3" w:tplc="BE5A19A0">
      <w:numFmt w:val="bullet"/>
      <w:lvlText w:val="•"/>
      <w:lvlJc w:val="left"/>
      <w:pPr>
        <w:ind w:left="2621" w:hanging="201"/>
      </w:pPr>
      <w:rPr>
        <w:rFonts w:hint="default"/>
        <w:lang w:val="ru-RU" w:eastAsia="en-US" w:bidi="ar-SA"/>
      </w:rPr>
    </w:lvl>
    <w:lvl w:ilvl="4" w:tplc="534C1BA4">
      <w:numFmt w:val="bullet"/>
      <w:lvlText w:val="•"/>
      <w:lvlJc w:val="left"/>
      <w:pPr>
        <w:ind w:left="3308" w:hanging="201"/>
      </w:pPr>
      <w:rPr>
        <w:rFonts w:hint="default"/>
        <w:lang w:val="ru-RU" w:eastAsia="en-US" w:bidi="ar-SA"/>
      </w:rPr>
    </w:lvl>
    <w:lvl w:ilvl="5" w:tplc="E9341E32">
      <w:numFmt w:val="bullet"/>
      <w:lvlText w:val="•"/>
      <w:lvlJc w:val="left"/>
      <w:pPr>
        <w:ind w:left="3995" w:hanging="201"/>
      </w:pPr>
      <w:rPr>
        <w:rFonts w:hint="default"/>
        <w:lang w:val="ru-RU" w:eastAsia="en-US" w:bidi="ar-SA"/>
      </w:rPr>
    </w:lvl>
    <w:lvl w:ilvl="6" w:tplc="D98EBE18">
      <w:numFmt w:val="bullet"/>
      <w:lvlText w:val="•"/>
      <w:lvlJc w:val="left"/>
      <w:pPr>
        <w:ind w:left="4682" w:hanging="201"/>
      </w:pPr>
      <w:rPr>
        <w:rFonts w:hint="default"/>
        <w:lang w:val="ru-RU" w:eastAsia="en-US" w:bidi="ar-SA"/>
      </w:rPr>
    </w:lvl>
    <w:lvl w:ilvl="7" w:tplc="40E26D0C">
      <w:numFmt w:val="bullet"/>
      <w:lvlText w:val="•"/>
      <w:lvlJc w:val="left"/>
      <w:pPr>
        <w:ind w:left="5369" w:hanging="201"/>
      </w:pPr>
      <w:rPr>
        <w:rFonts w:hint="default"/>
        <w:lang w:val="ru-RU" w:eastAsia="en-US" w:bidi="ar-SA"/>
      </w:rPr>
    </w:lvl>
    <w:lvl w:ilvl="8" w:tplc="EED2A69C">
      <w:numFmt w:val="bullet"/>
      <w:lvlText w:val="•"/>
      <w:lvlJc w:val="left"/>
      <w:pPr>
        <w:ind w:left="6056" w:hanging="201"/>
      </w:pPr>
      <w:rPr>
        <w:rFonts w:hint="default"/>
        <w:lang w:val="ru-RU" w:eastAsia="en-US" w:bidi="ar-SA"/>
      </w:rPr>
    </w:lvl>
  </w:abstractNum>
  <w:abstractNum w:abstractNumId="11">
    <w:nsid w:val="30B55651"/>
    <w:multiLevelType w:val="multilevel"/>
    <w:tmpl w:val="0150C01C"/>
    <w:lvl w:ilvl="0">
      <w:start w:val="1"/>
      <w:numFmt w:val="decimal"/>
      <w:lvlText w:val="%1."/>
      <w:lvlJc w:val="left"/>
      <w:pPr>
        <w:ind w:left="1287" w:hanging="296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915" w:hanging="497"/>
        <w:jc w:val="righ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3018" w:hanging="189"/>
        <w:jc w:val="lef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0"/>
        <w:szCs w:val="20"/>
        <w:lang w:val="ru-RU" w:eastAsia="en-US" w:bidi="ar-SA"/>
      </w:rPr>
    </w:lvl>
    <w:lvl w:ilvl="3">
      <w:start w:val="1"/>
      <w:numFmt w:val="decimal"/>
      <w:lvlText w:val="%3.%4."/>
      <w:lvlJc w:val="left"/>
      <w:pPr>
        <w:ind w:left="3536" w:hanging="40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ru-RU" w:eastAsia="en-US" w:bidi="ar-SA"/>
      </w:rPr>
    </w:lvl>
    <w:lvl w:ilvl="4">
      <w:start w:val="1"/>
      <w:numFmt w:val="decimal"/>
      <w:lvlText w:val="%3.%4.%5."/>
      <w:lvlJc w:val="left"/>
      <w:pPr>
        <w:ind w:left="4142" w:hanging="55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ru-RU" w:eastAsia="en-US" w:bidi="ar-SA"/>
      </w:rPr>
    </w:lvl>
    <w:lvl w:ilvl="5">
      <w:numFmt w:val="bullet"/>
      <w:lvlText w:val="•"/>
      <w:lvlJc w:val="left"/>
      <w:pPr>
        <w:ind w:left="5363" w:hanging="5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86" w:hanging="5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10" w:hanging="5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33" w:hanging="551"/>
      </w:pPr>
      <w:rPr>
        <w:rFonts w:hint="default"/>
        <w:lang w:val="ru-RU" w:eastAsia="en-US" w:bidi="ar-SA"/>
      </w:rPr>
    </w:lvl>
  </w:abstractNum>
  <w:abstractNum w:abstractNumId="12">
    <w:nsid w:val="34F43C1C"/>
    <w:multiLevelType w:val="hybridMultilevel"/>
    <w:tmpl w:val="66E6131E"/>
    <w:lvl w:ilvl="0" w:tplc="E3F0026A">
      <w:numFmt w:val="bullet"/>
      <w:lvlText w:val="–"/>
      <w:lvlJc w:val="left"/>
      <w:pPr>
        <w:ind w:left="269" w:hanging="15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18142794">
      <w:numFmt w:val="bullet"/>
      <w:lvlText w:val="•"/>
      <w:lvlJc w:val="left"/>
      <w:pPr>
        <w:ind w:left="405" w:hanging="150"/>
      </w:pPr>
      <w:rPr>
        <w:rFonts w:hint="default"/>
        <w:lang w:val="ru-RU" w:eastAsia="en-US" w:bidi="ar-SA"/>
      </w:rPr>
    </w:lvl>
    <w:lvl w:ilvl="2" w:tplc="C8A05262">
      <w:numFmt w:val="bullet"/>
      <w:lvlText w:val="•"/>
      <w:lvlJc w:val="left"/>
      <w:pPr>
        <w:ind w:left="551" w:hanging="150"/>
      </w:pPr>
      <w:rPr>
        <w:rFonts w:hint="default"/>
        <w:lang w:val="ru-RU" w:eastAsia="en-US" w:bidi="ar-SA"/>
      </w:rPr>
    </w:lvl>
    <w:lvl w:ilvl="3" w:tplc="E11A3A72">
      <w:numFmt w:val="bullet"/>
      <w:lvlText w:val="•"/>
      <w:lvlJc w:val="left"/>
      <w:pPr>
        <w:ind w:left="696" w:hanging="150"/>
      </w:pPr>
      <w:rPr>
        <w:rFonts w:hint="default"/>
        <w:lang w:val="ru-RU" w:eastAsia="en-US" w:bidi="ar-SA"/>
      </w:rPr>
    </w:lvl>
    <w:lvl w:ilvl="4" w:tplc="9C34E6F4">
      <w:numFmt w:val="bullet"/>
      <w:lvlText w:val="•"/>
      <w:lvlJc w:val="left"/>
      <w:pPr>
        <w:ind w:left="842" w:hanging="150"/>
      </w:pPr>
      <w:rPr>
        <w:rFonts w:hint="default"/>
        <w:lang w:val="ru-RU" w:eastAsia="en-US" w:bidi="ar-SA"/>
      </w:rPr>
    </w:lvl>
    <w:lvl w:ilvl="5" w:tplc="C1DEEDF4">
      <w:numFmt w:val="bullet"/>
      <w:lvlText w:val="•"/>
      <w:lvlJc w:val="left"/>
      <w:pPr>
        <w:ind w:left="988" w:hanging="150"/>
      </w:pPr>
      <w:rPr>
        <w:rFonts w:hint="default"/>
        <w:lang w:val="ru-RU" w:eastAsia="en-US" w:bidi="ar-SA"/>
      </w:rPr>
    </w:lvl>
    <w:lvl w:ilvl="6" w:tplc="3D705790">
      <w:numFmt w:val="bullet"/>
      <w:lvlText w:val="•"/>
      <w:lvlJc w:val="left"/>
      <w:pPr>
        <w:ind w:left="1133" w:hanging="150"/>
      </w:pPr>
      <w:rPr>
        <w:rFonts w:hint="default"/>
        <w:lang w:val="ru-RU" w:eastAsia="en-US" w:bidi="ar-SA"/>
      </w:rPr>
    </w:lvl>
    <w:lvl w:ilvl="7" w:tplc="B610FA22">
      <w:numFmt w:val="bullet"/>
      <w:lvlText w:val="•"/>
      <w:lvlJc w:val="left"/>
      <w:pPr>
        <w:ind w:left="1279" w:hanging="150"/>
      </w:pPr>
      <w:rPr>
        <w:rFonts w:hint="default"/>
        <w:lang w:val="ru-RU" w:eastAsia="en-US" w:bidi="ar-SA"/>
      </w:rPr>
    </w:lvl>
    <w:lvl w:ilvl="8" w:tplc="ADE0ED2E">
      <w:numFmt w:val="bullet"/>
      <w:lvlText w:val="•"/>
      <w:lvlJc w:val="left"/>
      <w:pPr>
        <w:ind w:left="1424" w:hanging="150"/>
      </w:pPr>
      <w:rPr>
        <w:rFonts w:hint="default"/>
        <w:lang w:val="ru-RU" w:eastAsia="en-US" w:bidi="ar-SA"/>
      </w:rPr>
    </w:lvl>
  </w:abstractNum>
  <w:abstractNum w:abstractNumId="13">
    <w:nsid w:val="3F2A7D00"/>
    <w:multiLevelType w:val="multilevel"/>
    <w:tmpl w:val="AC4C68EA"/>
    <w:lvl w:ilvl="0">
      <w:start w:val="1"/>
      <w:numFmt w:val="decimal"/>
      <w:lvlText w:val="%1."/>
      <w:lvlJc w:val="left"/>
      <w:pPr>
        <w:ind w:left="567" w:hanging="208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92" w:hanging="35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5280" w:hanging="35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055" w:hanging="35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830" w:hanging="35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605" w:hanging="3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380" w:hanging="3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155" w:hanging="3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930" w:hanging="351"/>
      </w:pPr>
      <w:rPr>
        <w:rFonts w:hint="default"/>
        <w:lang w:val="ru-RU" w:eastAsia="en-US" w:bidi="ar-SA"/>
      </w:rPr>
    </w:lvl>
  </w:abstractNum>
  <w:abstractNum w:abstractNumId="14">
    <w:nsid w:val="3FB40D88"/>
    <w:multiLevelType w:val="multilevel"/>
    <w:tmpl w:val="6A7A5D0A"/>
    <w:lvl w:ilvl="0">
      <w:start w:val="5"/>
      <w:numFmt w:val="decimal"/>
      <w:lvlText w:val="%1"/>
      <w:lvlJc w:val="left"/>
      <w:pPr>
        <w:ind w:left="4694" w:hanging="351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4694" w:hanging="351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6056" w:hanging="35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734" w:hanging="35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412" w:hanging="35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090" w:hanging="3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768" w:hanging="3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446" w:hanging="3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0124" w:hanging="351"/>
      </w:pPr>
      <w:rPr>
        <w:rFonts w:hint="default"/>
        <w:lang w:val="ru-RU" w:eastAsia="en-US" w:bidi="ar-SA"/>
      </w:rPr>
    </w:lvl>
  </w:abstractNum>
  <w:abstractNum w:abstractNumId="15">
    <w:nsid w:val="455F19E5"/>
    <w:multiLevelType w:val="hybridMultilevel"/>
    <w:tmpl w:val="1C86C7E2"/>
    <w:lvl w:ilvl="0" w:tplc="9C4463E0">
      <w:numFmt w:val="bullet"/>
      <w:lvlText w:val="–"/>
      <w:lvlJc w:val="left"/>
      <w:pPr>
        <w:ind w:left="269" w:hanging="152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04440246">
      <w:numFmt w:val="bullet"/>
      <w:lvlText w:val="•"/>
      <w:lvlJc w:val="left"/>
      <w:pPr>
        <w:ind w:left="423" w:hanging="152"/>
      </w:pPr>
      <w:rPr>
        <w:rFonts w:hint="default"/>
        <w:lang w:val="ru-RU" w:eastAsia="en-US" w:bidi="ar-SA"/>
      </w:rPr>
    </w:lvl>
    <w:lvl w:ilvl="2" w:tplc="A0103866">
      <w:numFmt w:val="bullet"/>
      <w:lvlText w:val="•"/>
      <w:lvlJc w:val="left"/>
      <w:pPr>
        <w:ind w:left="587" w:hanging="152"/>
      </w:pPr>
      <w:rPr>
        <w:rFonts w:hint="default"/>
        <w:lang w:val="ru-RU" w:eastAsia="en-US" w:bidi="ar-SA"/>
      </w:rPr>
    </w:lvl>
    <w:lvl w:ilvl="3" w:tplc="30800418">
      <w:numFmt w:val="bullet"/>
      <w:lvlText w:val="•"/>
      <w:lvlJc w:val="left"/>
      <w:pPr>
        <w:ind w:left="751" w:hanging="152"/>
      </w:pPr>
      <w:rPr>
        <w:rFonts w:hint="default"/>
        <w:lang w:val="ru-RU" w:eastAsia="en-US" w:bidi="ar-SA"/>
      </w:rPr>
    </w:lvl>
    <w:lvl w:ilvl="4" w:tplc="811CA602">
      <w:numFmt w:val="bullet"/>
      <w:lvlText w:val="•"/>
      <w:lvlJc w:val="left"/>
      <w:pPr>
        <w:ind w:left="915" w:hanging="152"/>
      </w:pPr>
      <w:rPr>
        <w:rFonts w:hint="default"/>
        <w:lang w:val="ru-RU" w:eastAsia="en-US" w:bidi="ar-SA"/>
      </w:rPr>
    </w:lvl>
    <w:lvl w:ilvl="5" w:tplc="49BC275E">
      <w:numFmt w:val="bullet"/>
      <w:lvlText w:val="•"/>
      <w:lvlJc w:val="left"/>
      <w:pPr>
        <w:ind w:left="1079" w:hanging="152"/>
      </w:pPr>
      <w:rPr>
        <w:rFonts w:hint="default"/>
        <w:lang w:val="ru-RU" w:eastAsia="en-US" w:bidi="ar-SA"/>
      </w:rPr>
    </w:lvl>
    <w:lvl w:ilvl="6" w:tplc="A1141022">
      <w:numFmt w:val="bullet"/>
      <w:lvlText w:val="•"/>
      <w:lvlJc w:val="left"/>
      <w:pPr>
        <w:ind w:left="1242" w:hanging="152"/>
      </w:pPr>
      <w:rPr>
        <w:rFonts w:hint="default"/>
        <w:lang w:val="ru-RU" w:eastAsia="en-US" w:bidi="ar-SA"/>
      </w:rPr>
    </w:lvl>
    <w:lvl w:ilvl="7" w:tplc="29EEFBF0">
      <w:numFmt w:val="bullet"/>
      <w:lvlText w:val="•"/>
      <w:lvlJc w:val="left"/>
      <w:pPr>
        <w:ind w:left="1406" w:hanging="152"/>
      </w:pPr>
      <w:rPr>
        <w:rFonts w:hint="default"/>
        <w:lang w:val="ru-RU" w:eastAsia="en-US" w:bidi="ar-SA"/>
      </w:rPr>
    </w:lvl>
    <w:lvl w:ilvl="8" w:tplc="BE4A9E3A">
      <w:numFmt w:val="bullet"/>
      <w:lvlText w:val="•"/>
      <w:lvlJc w:val="left"/>
      <w:pPr>
        <w:ind w:left="1570" w:hanging="152"/>
      </w:pPr>
      <w:rPr>
        <w:rFonts w:hint="default"/>
        <w:lang w:val="ru-RU" w:eastAsia="en-US" w:bidi="ar-SA"/>
      </w:rPr>
    </w:lvl>
  </w:abstractNum>
  <w:abstractNum w:abstractNumId="16">
    <w:nsid w:val="47DE6522"/>
    <w:multiLevelType w:val="hybridMultilevel"/>
    <w:tmpl w:val="22F8D0DE"/>
    <w:lvl w:ilvl="0" w:tplc="7572192C">
      <w:numFmt w:val="bullet"/>
      <w:lvlText w:val="–"/>
      <w:lvlJc w:val="left"/>
      <w:pPr>
        <w:ind w:left="268" w:hanging="152"/>
      </w:pPr>
      <w:rPr>
        <w:rFonts w:hint="default"/>
        <w:w w:val="100"/>
        <w:lang w:val="ru-RU" w:eastAsia="en-US" w:bidi="ar-SA"/>
      </w:rPr>
    </w:lvl>
    <w:lvl w:ilvl="1" w:tplc="1A5A3A2A">
      <w:numFmt w:val="bullet"/>
      <w:lvlText w:val="•"/>
      <w:lvlJc w:val="left"/>
      <w:pPr>
        <w:ind w:left="418" w:hanging="152"/>
      </w:pPr>
      <w:rPr>
        <w:rFonts w:hint="default"/>
        <w:lang w:val="ru-RU" w:eastAsia="en-US" w:bidi="ar-SA"/>
      </w:rPr>
    </w:lvl>
    <w:lvl w:ilvl="2" w:tplc="DB90CDBC">
      <w:numFmt w:val="bullet"/>
      <w:lvlText w:val="•"/>
      <w:lvlJc w:val="left"/>
      <w:pPr>
        <w:ind w:left="577" w:hanging="152"/>
      </w:pPr>
      <w:rPr>
        <w:rFonts w:hint="default"/>
        <w:lang w:val="ru-RU" w:eastAsia="en-US" w:bidi="ar-SA"/>
      </w:rPr>
    </w:lvl>
    <w:lvl w:ilvl="3" w:tplc="55F278B0">
      <w:numFmt w:val="bullet"/>
      <w:lvlText w:val="•"/>
      <w:lvlJc w:val="left"/>
      <w:pPr>
        <w:ind w:left="736" w:hanging="152"/>
      </w:pPr>
      <w:rPr>
        <w:rFonts w:hint="default"/>
        <w:lang w:val="ru-RU" w:eastAsia="en-US" w:bidi="ar-SA"/>
      </w:rPr>
    </w:lvl>
    <w:lvl w:ilvl="4" w:tplc="796E0404">
      <w:numFmt w:val="bullet"/>
      <w:lvlText w:val="•"/>
      <w:lvlJc w:val="left"/>
      <w:pPr>
        <w:ind w:left="895" w:hanging="152"/>
      </w:pPr>
      <w:rPr>
        <w:rFonts w:hint="default"/>
        <w:lang w:val="ru-RU" w:eastAsia="en-US" w:bidi="ar-SA"/>
      </w:rPr>
    </w:lvl>
    <w:lvl w:ilvl="5" w:tplc="638A44CC">
      <w:numFmt w:val="bullet"/>
      <w:lvlText w:val="•"/>
      <w:lvlJc w:val="left"/>
      <w:pPr>
        <w:ind w:left="1054" w:hanging="152"/>
      </w:pPr>
      <w:rPr>
        <w:rFonts w:hint="default"/>
        <w:lang w:val="ru-RU" w:eastAsia="en-US" w:bidi="ar-SA"/>
      </w:rPr>
    </w:lvl>
    <w:lvl w:ilvl="6" w:tplc="A3964ACC">
      <w:numFmt w:val="bullet"/>
      <w:lvlText w:val="•"/>
      <w:lvlJc w:val="left"/>
      <w:pPr>
        <w:ind w:left="1212" w:hanging="152"/>
      </w:pPr>
      <w:rPr>
        <w:rFonts w:hint="default"/>
        <w:lang w:val="ru-RU" w:eastAsia="en-US" w:bidi="ar-SA"/>
      </w:rPr>
    </w:lvl>
    <w:lvl w:ilvl="7" w:tplc="09520118">
      <w:numFmt w:val="bullet"/>
      <w:lvlText w:val="•"/>
      <w:lvlJc w:val="left"/>
      <w:pPr>
        <w:ind w:left="1371" w:hanging="152"/>
      </w:pPr>
      <w:rPr>
        <w:rFonts w:hint="default"/>
        <w:lang w:val="ru-RU" w:eastAsia="en-US" w:bidi="ar-SA"/>
      </w:rPr>
    </w:lvl>
    <w:lvl w:ilvl="8" w:tplc="5B1EFFC0">
      <w:numFmt w:val="bullet"/>
      <w:lvlText w:val="•"/>
      <w:lvlJc w:val="left"/>
      <w:pPr>
        <w:ind w:left="1530" w:hanging="152"/>
      </w:pPr>
      <w:rPr>
        <w:rFonts w:hint="default"/>
        <w:lang w:val="ru-RU" w:eastAsia="en-US" w:bidi="ar-SA"/>
      </w:rPr>
    </w:lvl>
  </w:abstractNum>
  <w:abstractNum w:abstractNumId="17">
    <w:nsid w:val="5035419E"/>
    <w:multiLevelType w:val="multilevel"/>
    <w:tmpl w:val="D61ED0CA"/>
    <w:lvl w:ilvl="0">
      <w:start w:val="1"/>
      <w:numFmt w:val="decimal"/>
      <w:lvlText w:val="%1."/>
      <w:lvlJc w:val="left"/>
      <w:pPr>
        <w:ind w:left="567" w:hanging="296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436" w:hanging="351"/>
        <w:jc w:val="right"/>
      </w:pPr>
      <w:rPr>
        <w:rFonts w:hint="default"/>
        <w:b/>
        <w:bCs/>
        <w:spacing w:val="-1"/>
        <w:w w:val="100"/>
        <w:lang w:val="ru-RU" w:eastAsia="en-US" w:bidi="ar-SA"/>
      </w:rPr>
    </w:lvl>
    <w:lvl w:ilvl="2">
      <w:numFmt w:val="bullet"/>
      <w:lvlText w:val="•"/>
      <w:lvlJc w:val="left"/>
      <w:pPr>
        <w:ind w:left="7880" w:hanging="35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7944" w:hanging="35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8008" w:hanging="35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073" w:hanging="3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137" w:hanging="3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02" w:hanging="3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6" w:hanging="351"/>
      </w:pPr>
      <w:rPr>
        <w:rFonts w:hint="default"/>
        <w:lang w:val="ru-RU" w:eastAsia="en-US" w:bidi="ar-SA"/>
      </w:rPr>
    </w:lvl>
  </w:abstractNum>
  <w:abstractNum w:abstractNumId="18">
    <w:nsid w:val="50CA11AD"/>
    <w:multiLevelType w:val="multilevel"/>
    <w:tmpl w:val="616E43E8"/>
    <w:lvl w:ilvl="0">
      <w:start w:val="2"/>
      <w:numFmt w:val="decimal"/>
      <w:lvlText w:val="%1"/>
      <w:lvlJc w:val="left"/>
      <w:pPr>
        <w:ind w:left="4326" w:hanging="35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326" w:hanging="35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5752" w:hanging="3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468" w:hanging="3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184" w:hanging="3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900" w:hanging="3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616" w:hanging="3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332" w:hanging="3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0048" w:hanging="352"/>
      </w:pPr>
      <w:rPr>
        <w:rFonts w:hint="default"/>
        <w:lang w:val="ru-RU" w:eastAsia="en-US" w:bidi="ar-SA"/>
      </w:rPr>
    </w:lvl>
  </w:abstractNum>
  <w:abstractNum w:abstractNumId="19">
    <w:nsid w:val="518C332D"/>
    <w:multiLevelType w:val="hybridMultilevel"/>
    <w:tmpl w:val="07303624"/>
    <w:lvl w:ilvl="0" w:tplc="72A82F82">
      <w:numFmt w:val="bullet"/>
      <w:lvlText w:val=""/>
      <w:lvlJc w:val="left"/>
      <w:pPr>
        <w:ind w:left="4828" w:hanging="202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07A210D6">
      <w:numFmt w:val="bullet"/>
      <w:lvlText w:val="•"/>
      <w:lvlJc w:val="left"/>
      <w:pPr>
        <w:ind w:left="5486" w:hanging="202"/>
      </w:pPr>
      <w:rPr>
        <w:rFonts w:hint="default"/>
        <w:lang w:val="ru-RU" w:eastAsia="en-US" w:bidi="ar-SA"/>
      </w:rPr>
    </w:lvl>
    <w:lvl w:ilvl="2" w:tplc="31CCE778">
      <w:numFmt w:val="bullet"/>
      <w:lvlText w:val="•"/>
      <w:lvlJc w:val="left"/>
      <w:pPr>
        <w:ind w:left="6152" w:hanging="202"/>
      </w:pPr>
      <w:rPr>
        <w:rFonts w:hint="default"/>
        <w:lang w:val="ru-RU" w:eastAsia="en-US" w:bidi="ar-SA"/>
      </w:rPr>
    </w:lvl>
    <w:lvl w:ilvl="3" w:tplc="7374A4C8">
      <w:numFmt w:val="bullet"/>
      <w:lvlText w:val="•"/>
      <w:lvlJc w:val="left"/>
      <w:pPr>
        <w:ind w:left="6818" w:hanging="202"/>
      </w:pPr>
      <w:rPr>
        <w:rFonts w:hint="default"/>
        <w:lang w:val="ru-RU" w:eastAsia="en-US" w:bidi="ar-SA"/>
      </w:rPr>
    </w:lvl>
    <w:lvl w:ilvl="4" w:tplc="FBF2084C">
      <w:numFmt w:val="bullet"/>
      <w:lvlText w:val="•"/>
      <w:lvlJc w:val="left"/>
      <w:pPr>
        <w:ind w:left="7484" w:hanging="202"/>
      </w:pPr>
      <w:rPr>
        <w:rFonts w:hint="default"/>
        <w:lang w:val="ru-RU" w:eastAsia="en-US" w:bidi="ar-SA"/>
      </w:rPr>
    </w:lvl>
    <w:lvl w:ilvl="5" w:tplc="BFBE96BE">
      <w:numFmt w:val="bullet"/>
      <w:lvlText w:val="•"/>
      <w:lvlJc w:val="left"/>
      <w:pPr>
        <w:ind w:left="8150" w:hanging="202"/>
      </w:pPr>
      <w:rPr>
        <w:rFonts w:hint="default"/>
        <w:lang w:val="ru-RU" w:eastAsia="en-US" w:bidi="ar-SA"/>
      </w:rPr>
    </w:lvl>
    <w:lvl w:ilvl="6" w:tplc="9E688B90">
      <w:numFmt w:val="bullet"/>
      <w:lvlText w:val="•"/>
      <w:lvlJc w:val="left"/>
      <w:pPr>
        <w:ind w:left="8816" w:hanging="202"/>
      </w:pPr>
      <w:rPr>
        <w:rFonts w:hint="default"/>
        <w:lang w:val="ru-RU" w:eastAsia="en-US" w:bidi="ar-SA"/>
      </w:rPr>
    </w:lvl>
    <w:lvl w:ilvl="7" w:tplc="7C4C1092">
      <w:numFmt w:val="bullet"/>
      <w:lvlText w:val="•"/>
      <w:lvlJc w:val="left"/>
      <w:pPr>
        <w:ind w:left="9482" w:hanging="202"/>
      </w:pPr>
      <w:rPr>
        <w:rFonts w:hint="default"/>
        <w:lang w:val="ru-RU" w:eastAsia="en-US" w:bidi="ar-SA"/>
      </w:rPr>
    </w:lvl>
    <w:lvl w:ilvl="8" w:tplc="1172BB6C">
      <w:numFmt w:val="bullet"/>
      <w:lvlText w:val="•"/>
      <w:lvlJc w:val="left"/>
      <w:pPr>
        <w:ind w:left="10148" w:hanging="202"/>
      </w:pPr>
      <w:rPr>
        <w:rFonts w:hint="default"/>
        <w:lang w:val="ru-RU" w:eastAsia="en-US" w:bidi="ar-SA"/>
      </w:rPr>
    </w:lvl>
  </w:abstractNum>
  <w:abstractNum w:abstractNumId="20">
    <w:nsid w:val="53193C8F"/>
    <w:multiLevelType w:val="hybridMultilevel"/>
    <w:tmpl w:val="EB0494DA"/>
    <w:lvl w:ilvl="0" w:tplc="EE722416">
      <w:numFmt w:val="bullet"/>
      <w:lvlText w:val="–"/>
      <w:lvlJc w:val="left"/>
      <w:pPr>
        <w:ind w:left="269" w:hanging="152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DB3A0048">
      <w:numFmt w:val="bullet"/>
      <w:lvlText w:val="•"/>
      <w:lvlJc w:val="left"/>
      <w:pPr>
        <w:ind w:left="416" w:hanging="152"/>
      </w:pPr>
      <w:rPr>
        <w:rFonts w:hint="default"/>
        <w:lang w:val="ru-RU" w:eastAsia="en-US" w:bidi="ar-SA"/>
      </w:rPr>
    </w:lvl>
    <w:lvl w:ilvl="2" w:tplc="33EC3BE6">
      <w:numFmt w:val="bullet"/>
      <w:lvlText w:val="•"/>
      <w:lvlJc w:val="left"/>
      <w:pPr>
        <w:ind w:left="572" w:hanging="152"/>
      </w:pPr>
      <w:rPr>
        <w:rFonts w:hint="default"/>
        <w:lang w:val="ru-RU" w:eastAsia="en-US" w:bidi="ar-SA"/>
      </w:rPr>
    </w:lvl>
    <w:lvl w:ilvl="3" w:tplc="5ECABFB6">
      <w:numFmt w:val="bullet"/>
      <w:lvlText w:val="•"/>
      <w:lvlJc w:val="left"/>
      <w:pPr>
        <w:ind w:left="728" w:hanging="152"/>
      </w:pPr>
      <w:rPr>
        <w:rFonts w:hint="default"/>
        <w:lang w:val="ru-RU" w:eastAsia="en-US" w:bidi="ar-SA"/>
      </w:rPr>
    </w:lvl>
    <w:lvl w:ilvl="4" w:tplc="4BAEB246">
      <w:numFmt w:val="bullet"/>
      <w:lvlText w:val="•"/>
      <w:lvlJc w:val="left"/>
      <w:pPr>
        <w:ind w:left="884" w:hanging="152"/>
      </w:pPr>
      <w:rPr>
        <w:rFonts w:hint="default"/>
        <w:lang w:val="ru-RU" w:eastAsia="en-US" w:bidi="ar-SA"/>
      </w:rPr>
    </w:lvl>
    <w:lvl w:ilvl="5" w:tplc="D480E48C">
      <w:numFmt w:val="bullet"/>
      <w:lvlText w:val="•"/>
      <w:lvlJc w:val="left"/>
      <w:pPr>
        <w:ind w:left="1040" w:hanging="152"/>
      </w:pPr>
      <w:rPr>
        <w:rFonts w:hint="default"/>
        <w:lang w:val="ru-RU" w:eastAsia="en-US" w:bidi="ar-SA"/>
      </w:rPr>
    </w:lvl>
    <w:lvl w:ilvl="6" w:tplc="5122F3BA">
      <w:numFmt w:val="bullet"/>
      <w:lvlText w:val="•"/>
      <w:lvlJc w:val="left"/>
      <w:pPr>
        <w:ind w:left="1196" w:hanging="152"/>
      </w:pPr>
      <w:rPr>
        <w:rFonts w:hint="default"/>
        <w:lang w:val="ru-RU" w:eastAsia="en-US" w:bidi="ar-SA"/>
      </w:rPr>
    </w:lvl>
    <w:lvl w:ilvl="7" w:tplc="BDE81CB0">
      <w:numFmt w:val="bullet"/>
      <w:lvlText w:val="•"/>
      <w:lvlJc w:val="left"/>
      <w:pPr>
        <w:ind w:left="1352" w:hanging="152"/>
      </w:pPr>
      <w:rPr>
        <w:rFonts w:hint="default"/>
        <w:lang w:val="ru-RU" w:eastAsia="en-US" w:bidi="ar-SA"/>
      </w:rPr>
    </w:lvl>
    <w:lvl w:ilvl="8" w:tplc="D6E49AC8">
      <w:numFmt w:val="bullet"/>
      <w:lvlText w:val="•"/>
      <w:lvlJc w:val="left"/>
      <w:pPr>
        <w:ind w:left="1508" w:hanging="152"/>
      </w:pPr>
      <w:rPr>
        <w:rFonts w:hint="default"/>
        <w:lang w:val="ru-RU" w:eastAsia="en-US" w:bidi="ar-SA"/>
      </w:rPr>
    </w:lvl>
  </w:abstractNum>
  <w:abstractNum w:abstractNumId="21">
    <w:nsid w:val="5BD70F84"/>
    <w:multiLevelType w:val="hybridMultilevel"/>
    <w:tmpl w:val="C512D31E"/>
    <w:lvl w:ilvl="0" w:tplc="B0ECD0C8">
      <w:start w:val="18"/>
      <w:numFmt w:val="lowerLetter"/>
      <w:lvlText w:val="%1)"/>
      <w:lvlJc w:val="left"/>
      <w:pPr>
        <w:ind w:left="567" w:hanging="143"/>
        <w:jc w:val="left"/>
      </w:pPr>
      <w:rPr>
        <w:rFonts w:ascii="Times New Roman" w:eastAsia="Times New Roman" w:hAnsi="Times New Roman" w:cs="Times New Roman" w:hint="default"/>
        <w:i/>
        <w:iCs/>
        <w:spacing w:val="-4"/>
        <w:w w:val="100"/>
        <w:sz w:val="18"/>
        <w:szCs w:val="18"/>
        <w:lang w:val="ru-RU" w:eastAsia="en-US" w:bidi="ar-SA"/>
      </w:rPr>
    </w:lvl>
    <w:lvl w:ilvl="1" w:tplc="36A6D7EA">
      <w:numFmt w:val="bullet"/>
      <w:lvlText w:val=""/>
      <w:lvlJc w:val="left"/>
      <w:pPr>
        <w:ind w:left="1712" w:hanging="72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2" w:tplc="E3BEA676">
      <w:numFmt w:val="bullet"/>
      <w:lvlText w:val="•"/>
      <w:lvlJc w:val="left"/>
      <w:pPr>
        <w:ind w:left="2804" w:hanging="720"/>
      </w:pPr>
      <w:rPr>
        <w:rFonts w:hint="default"/>
        <w:lang w:val="ru-RU" w:eastAsia="en-US" w:bidi="ar-SA"/>
      </w:rPr>
    </w:lvl>
    <w:lvl w:ilvl="3" w:tplc="826E4454">
      <w:numFmt w:val="bullet"/>
      <w:lvlText w:val="•"/>
      <w:lvlJc w:val="left"/>
      <w:pPr>
        <w:ind w:left="3888" w:hanging="720"/>
      </w:pPr>
      <w:rPr>
        <w:rFonts w:hint="default"/>
        <w:lang w:val="ru-RU" w:eastAsia="en-US" w:bidi="ar-SA"/>
      </w:rPr>
    </w:lvl>
    <w:lvl w:ilvl="4" w:tplc="96025DC4">
      <w:numFmt w:val="bullet"/>
      <w:lvlText w:val="•"/>
      <w:lvlJc w:val="left"/>
      <w:pPr>
        <w:ind w:left="4973" w:hanging="720"/>
      </w:pPr>
      <w:rPr>
        <w:rFonts w:hint="default"/>
        <w:lang w:val="ru-RU" w:eastAsia="en-US" w:bidi="ar-SA"/>
      </w:rPr>
    </w:lvl>
    <w:lvl w:ilvl="5" w:tplc="BDF6145C">
      <w:numFmt w:val="bullet"/>
      <w:lvlText w:val="•"/>
      <w:lvlJc w:val="left"/>
      <w:pPr>
        <w:ind w:left="6057" w:hanging="720"/>
      </w:pPr>
      <w:rPr>
        <w:rFonts w:hint="default"/>
        <w:lang w:val="ru-RU" w:eastAsia="en-US" w:bidi="ar-SA"/>
      </w:rPr>
    </w:lvl>
    <w:lvl w:ilvl="6" w:tplc="80D26124">
      <w:numFmt w:val="bullet"/>
      <w:lvlText w:val="•"/>
      <w:lvlJc w:val="left"/>
      <w:pPr>
        <w:ind w:left="7142" w:hanging="720"/>
      </w:pPr>
      <w:rPr>
        <w:rFonts w:hint="default"/>
        <w:lang w:val="ru-RU" w:eastAsia="en-US" w:bidi="ar-SA"/>
      </w:rPr>
    </w:lvl>
    <w:lvl w:ilvl="7" w:tplc="3CD2C010">
      <w:numFmt w:val="bullet"/>
      <w:lvlText w:val="•"/>
      <w:lvlJc w:val="left"/>
      <w:pPr>
        <w:ind w:left="8226" w:hanging="720"/>
      </w:pPr>
      <w:rPr>
        <w:rFonts w:hint="default"/>
        <w:lang w:val="ru-RU" w:eastAsia="en-US" w:bidi="ar-SA"/>
      </w:rPr>
    </w:lvl>
    <w:lvl w:ilvl="8" w:tplc="D0D03928">
      <w:numFmt w:val="bullet"/>
      <w:lvlText w:val="•"/>
      <w:lvlJc w:val="left"/>
      <w:pPr>
        <w:ind w:left="9311" w:hanging="720"/>
      </w:pPr>
      <w:rPr>
        <w:rFonts w:hint="default"/>
        <w:lang w:val="ru-RU" w:eastAsia="en-US" w:bidi="ar-SA"/>
      </w:rPr>
    </w:lvl>
  </w:abstractNum>
  <w:abstractNum w:abstractNumId="22">
    <w:nsid w:val="5EC21478"/>
    <w:multiLevelType w:val="hybridMultilevel"/>
    <w:tmpl w:val="FC1A354A"/>
    <w:lvl w:ilvl="0" w:tplc="E47E46B6">
      <w:numFmt w:val="bullet"/>
      <w:lvlText w:val="–"/>
      <w:lvlJc w:val="left"/>
      <w:pPr>
        <w:ind w:left="269" w:hanging="152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06DC6B0E">
      <w:numFmt w:val="bullet"/>
      <w:lvlText w:val="•"/>
      <w:lvlJc w:val="left"/>
      <w:pPr>
        <w:ind w:left="418" w:hanging="152"/>
      </w:pPr>
      <w:rPr>
        <w:rFonts w:hint="default"/>
        <w:lang w:val="ru-RU" w:eastAsia="en-US" w:bidi="ar-SA"/>
      </w:rPr>
    </w:lvl>
    <w:lvl w:ilvl="2" w:tplc="9010233C">
      <w:numFmt w:val="bullet"/>
      <w:lvlText w:val="•"/>
      <w:lvlJc w:val="left"/>
      <w:pPr>
        <w:ind w:left="577" w:hanging="152"/>
      </w:pPr>
      <w:rPr>
        <w:rFonts w:hint="default"/>
        <w:lang w:val="ru-RU" w:eastAsia="en-US" w:bidi="ar-SA"/>
      </w:rPr>
    </w:lvl>
    <w:lvl w:ilvl="3" w:tplc="05AE22F2">
      <w:numFmt w:val="bullet"/>
      <w:lvlText w:val="•"/>
      <w:lvlJc w:val="left"/>
      <w:pPr>
        <w:ind w:left="736" w:hanging="152"/>
      </w:pPr>
      <w:rPr>
        <w:rFonts w:hint="default"/>
        <w:lang w:val="ru-RU" w:eastAsia="en-US" w:bidi="ar-SA"/>
      </w:rPr>
    </w:lvl>
    <w:lvl w:ilvl="4" w:tplc="0A3AC60A">
      <w:numFmt w:val="bullet"/>
      <w:lvlText w:val="•"/>
      <w:lvlJc w:val="left"/>
      <w:pPr>
        <w:ind w:left="895" w:hanging="152"/>
      </w:pPr>
      <w:rPr>
        <w:rFonts w:hint="default"/>
        <w:lang w:val="ru-RU" w:eastAsia="en-US" w:bidi="ar-SA"/>
      </w:rPr>
    </w:lvl>
    <w:lvl w:ilvl="5" w:tplc="0F48BD34">
      <w:numFmt w:val="bullet"/>
      <w:lvlText w:val="•"/>
      <w:lvlJc w:val="left"/>
      <w:pPr>
        <w:ind w:left="1054" w:hanging="152"/>
      </w:pPr>
      <w:rPr>
        <w:rFonts w:hint="default"/>
        <w:lang w:val="ru-RU" w:eastAsia="en-US" w:bidi="ar-SA"/>
      </w:rPr>
    </w:lvl>
    <w:lvl w:ilvl="6" w:tplc="1ED2A2E4">
      <w:numFmt w:val="bullet"/>
      <w:lvlText w:val="•"/>
      <w:lvlJc w:val="left"/>
      <w:pPr>
        <w:ind w:left="1212" w:hanging="152"/>
      </w:pPr>
      <w:rPr>
        <w:rFonts w:hint="default"/>
        <w:lang w:val="ru-RU" w:eastAsia="en-US" w:bidi="ar-SA"/>
      </w:rPr>
    </w:lvl>
    <w:lvl w:ilvl="7" w:tplc="9170E2FA">
      <w:numFmt w:val="bullet"/>
      <w:lvlText w:val="•"/>
      <w:lvlJc w:val="left"/>
      <w:pPr>
        <w:ind w:left="1371" w:hanging="152"/>
      </w:pPr>
      <w:rPr>
        <w:rFonts w:hint="default"/>
        <w:lang w:val="ru-RU" w:eastAsia="en-US" w:bidi="ar-SA"/>
      </w:rPr>
    </w:lvl>
    <w:lvl w:ilvl="8" w:tplc="3DD8F79E">
      <w:numFmt w:val="bullet"/>
      <w:lvlText w:val="•"/>
      <w:lvlJc w:val="left"/>
      <w:pPr>
        <w:ind w:left="1530" w:hanging="152"/>
      </w:pPr>
      <w:rPr>
        <w:rFonts w:hint="default"/>
        <w:lang w:val="ru-RU" w:eastAsia="en-US" w:bidi="ar-SA"/>
      </w:rPr>
    </w:lvl>
  </w:abstractNum>
  <w:abstractNum w:abstractNumId="23">
    <w:nsid w:val="67130251"/>
    <w:multiLevelType w:val="hybridMultilevel"/>
    <w:tmpl w:val="0CCA01C2"/>
    <w:lvl w:ilvl="0" w:tplc="D0F6F914">
      <w:numFmt w:val="bullet"/>
      <w:lvlText w:val="–"/>
      <w:lvlJc w:val="left"/>
      <w:pPr>
        <w:ind w:left="567" w:hanging="201"/>
      </w:pPr>
      <w:rPr>
        <w:rFonts w:hint="default"/>
        <w:w w:val="100"/>
        <w:lang w:val="ru-RU" w:eastAsia="en-US" w:bidi="ar-SA"/>
      </w:rPr>
    </w:lvl>
    <w:lvl w:ilvl="1" w:tplc="3A4038E8">
      <w:numFmt w:val="bullet"/>
      <w:lvlText w:val="•"/>
      <w:lvlJc w:val="left"/>
      <w:pPr>
        <w:ind w:left="2260" w:hanging="201"/>
      </w:pPr>
      <w:rPr>
        <w:rFonts w:hint="default"/>
        <w:lang w:val="ru-RU" w:eastAsia="en-US" w:bidi="ar-SA"/>
      </w:rPr>
    </w:lvl>
    <w:lvl w:ilvl="2" w:tplc="8788CF38">
      <w:numFmt w:val="bullet"/>
      <w:lvlText w:val="•"/>
      <w:lvlJc w:val="left"/>
      <w:pPr>
        <w:ind w:left="3284" w:hanging="201"/>
      </w:pPr>
      <w:rPr>
        <w:rFonts w:hint="default"/>
        <w:lang w:val="ru-RU" w:eastAsia="en-US" w:bidi="ar-SA"/>
      </w:rPr>
    </w:lvl>
    <w:lvl w:ilvl="3" w:tplc="43441184">
      <w:numFmt w:val="bullet"/>
      <w:lvlText w:val="•"/>
      <w:lvlJc w:val="left"/>
      <w:pPr>
        <w:ind w:left="4308" w:hanging="201"/>
      </w:pPr>
      <w:rPr>
        <w:rFonts w:hint="default"/>
        <w:lang w:val="ru-RU" w:eastAsia="en-US" w:bidi="ar-SA"/>
      </w:rPr>
    </w:lvl>
    <w:lvl w:ilvl="4" w:tplc="5A90DCA2">
      <w:numFmt w:val="bullet"/>
      <w:lvlText w:val="•"/>
      <w:lvlJc w:val="left"/>
      <w:pPr>
        <w:ind w:left="5333" w:hanging="201"/>
      </w:pPr>
      <w:rPr>
        <w:rFonts w:hint="default"/>
        <w:lang w:val="ru-RU" w:eastAsia="en-US" w:bidi="ar-SA"/>
      </w:rPr>
    </w:lvl>
    <w:lvl w:ilvl="5" w:tplc="B92E98AC">
      <w:numFmt w:val="bullet"/>
      <w:lvlText w:val="•"/>
      <w:lvlJc w:val="left"/>
      <w:pPr>
        <w:ind w:left="6357" w:hanging="201"/>
      </w:pPr>
      <w:rPr>
        <w:rFonts w:hint="default"/>
        <w:lang w:val="ru-RU" w:eastAsia="en-US" w:bidi="ar-SA"/>
      </w:rPr>
    </w:lvl>
    <w:lvl w:ilvl="6" w:tplc="7610A0DA">
      <w:numFmt w:val="bullet"/>
      <w:lvlText w:val="•"/>
      <w:lvlJc w:val="left"/>
      <w:pPr>
        <w:ind w:left="7382" w:hanging="201"/>
      </w:pPr>
      <w:rPr>
        <w:rFonts w:hint="default"/>
        <w:lang w:val="ru-RU" w:eastAsia="en-US" w:bidi="ar-SA"/>
      </w:rPr>
    </w:lvl>
    <w:lvl w:ilvl="7" w:tplc="3E4C500A">
      <w:numFmt w:val="bullet"/>
      <w:lvlText w:val="•"/>
      <w:lvlJc w:val="left"/>
      <w:pPr>
        <w:ind w:left="8406" w:hanging="201"/>
      </w:pPr>
      <w:rPr>
        <w:rFonts w:hint="default"/>
        <w:lang w:val="ru-RU" w:eastAsia="en-US" w:bidi="ar-SA"/>
      </w:rPr>
    </w:lvl>
    <w:lvl w:ilvl="8" w:tplc="DEFC159E">
      <w:numFmt w:val="bullet"/>
      <w:lvlText w:val="•"/>
      <w:lvlJc w:val="left"/>
      <w:pPr>
        <w:ind w:left="9431" w:hanging="201"/>
      </w:pPr>
      <w:rPr>
        <w:rFonts w:hint="default"/>
        <w:lang w:val="ru-RU" w:eastAsia="en-US" w:bidi="ar-SA"/>
      </w:rPr>
    </w:lvl>
  </w:abstractNum>
  <w:abstractNum w:abstractNumId="24">
    <w:nsid w:val="68B119F3"/>
    <w:multiLevelType w:val="multilevel"/>
    <w:tmpl w:val="7A0695BE"/>
    <w:lvl w:ilvl="0">
      <w:start w:val="1"/>
      <w:numFmt w:val="decimal"/>
      <w:lvlText w:val="%1"/>
      <w:lvlJc w:val="left"/>
      <w:pPr>
        <w:ind w:left="5403" w:hanging="35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403" w:hanging="351"/>
        <w:jc w:val="right"/>
      </w:pPr>
      <w:rPr>
        <w:rFonts w:hint="default"/>
        <w:b/>
        <w:bCs/>
        <w:spacing w:val="-1"/>
        <w:w w:val="100"/>
        <w:lang w:val="ru-RU" w:eastAsia="en-US" w:bidi="ar-SA"/>
      </w:rPr>
    </w:lvl>
    <w:lvl w:ilvl="2">
      <w:numFmt w:val="bullet"/>
      <w:lvlText w:val="•"/>
      <w:lvlJc w:val="left"/>
      <w:pPr>
        <w:ind w:left="6616" w:hanging="35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7224" w:hanging="35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832" w:hanging="35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440" w:hanging="3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048" w:hanging="3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656" w:hanging="3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0264" w:hanging="351"/>
      </w:pPr>
      <w:rPr>
        <w:rFonts w:hint="default"/>
        <w:lang w:val="ru-RU" w:eastAsia="en-US" w:bidi="ar-SA"/>
      </w:rPr>
    </w:lvl>
  </w:abstractNum>
  <w:abstractNum w:abstractNumId="25">
    <w:nsid w:val="6AED42B5"/>
    <w:multiLevelType w:val="multilevel"/>
    <w:tmpl w:val="377E6BE0"/>
    <w:lvl w:ilvl="0">
      <w:start w:val="1"/>
      <w:numFmt w:val="decimal"/>
      <w:lvlText w:val="%1"/>
      <w:lvlJc w:val="left"/>
      <w:pPr>
        <w:ind w:left="3120" w:hanging="33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3120" w:hanging="332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4792" w:hanging="33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628" w:hanging="3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464" w:hanging="3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00" w:hanging="3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136" w:hanging="3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972" w:hanging="3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808" w:hanging="332"/>
      </w:pPr>
      <w:rPr>
        <w:rFonts w:hint="default"/>
        <w:lang w:val="ru-RU" w:eastAsia="en-US" w:bidi="ar-SA"/>
      </w:rPr>
    </w:lvl>
  </w:abstractNum>
  <w:abstractNum w:abstractNumId="26">
    <w:nsid w:val="6CC17BC4"/>
    <w:multiLevelType w:val="hybridMultilevel"/>
    <w:tmpl w:val="CE4005C0"/>
    <w:lvl w:ilvl="0" w:tplc="E8720CCE">
      <w:start w:val="1"/>
      <w:numFmt w:val="decimal"/>
      <w:lvlText w:val="%1."/>
      <w:lvlJc w:val="left"/>
      <w:pPr>
        <w:ind w:left="567" w:hanging="284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ADD69454">
      <w:numFmt w:val="bullet"/>
      <w:lvlText w:val="•"/>
      <w:lvlJc w:val="left"/>
      <w:pPr>
        <w:ind w:left="4500" w:hanging="284"/>
      </w:pPr>
      <w:rPr>
        <w:rFonts w:hint="default"/>
        <w:lang w:val="ru-RU" w:eastAsia="en-US" w:bidi="ar-SA"/>
      </w:rPr>
    </w:lvl>
    <w:lvl w:ilvl="2" w:tplc="FA960456">
      <w:numFmt w:val="bullet"/>
      <w:lvlText w:val="•"/>
      <w:lvlJc w:val="left"/>
      <w:pPr>
        <w:ind w:left="5275" w:hanging="284"/>
      </w:pPr>
      <w:rPr>
        <w:rFonts w:hint="default"/>
        <w:lang w:val="ru-RU" w:eastAsia="en-US" w:bidi="ar-SA"/>
      </w:rPr>
    </w:lvl>
    <w:lvl w:ilvl="3" w:tplc="B70E12B4">
      <w:numFmt w:val="bullet"/>
      <w:lvlText w:val="•"/>
      <w:lvlJc w:val="left"/>
      <w:pPr>
        <w:ind w:left="6051" w:hanging="284"/>
      </w:pPr>
      <w:rPr>
        <w:rFonts w:hint="default"/>
        <w:lang w:val="ru-RU" w:eastAsia="en-US" w:bidi="ar-SA"/>
      </w:rPr>
    </w:lvl>
    <w:lvl w:ilvl="4" w:tplc="FDF650C6">
      <w:numFmt w:val="bullet"/>
      <w:lvlText w:val="•"/>
      <w:lvlJc w:val="left"/>
      <w:pPr>
        <w:ind w:left="6826" w:hanging="284"/>
      </w:pPr>
      <w:rPr>
        <w:rFonts w:hint="default"/>
        <w:lang w:val="ru-RU" w:eastAsia="en-US" w:bidi="ar-SA"/>
      </w:rPr>
    </w:lvl>
    <w:lvl w:ilvl="5" w:tplc="15F8080A">
      <w:numFmt w:val="bullet"/>
      <w:lvlText w:val="•"/>
      <w:lvlJc w:val="left"/>
      <w:pPr>
        <w:ind w:left="7602" w:hanging="284"/>
      </w:pPr>
      <w:rPr>
        <w:rFonts w:hint="default"/>
        <w:lang w:val="ru-RU" w:eastAsia="en-US" w:bidi="ar-SA"/>
      </w:rPr>
    </w:lvl>
    <w:lvl w:ilvl="6" w:tplc="E144A9CE">
      <w:numFmt w:val="bullet"/>
      <w:lvlText w:val="•"/>
      <w:lvlJc w:val="left"/>
      <w:pPr>
        <w:ind w:left="8377" w:hanging="284"/>
      </w:pPr>
      <w:rPr>
        <w:rFonts w:hint="default"/>
        <w:lang w:val="ru-RU" w:eastAsia="en-US" w:bidi="ar-SA"/>
      </w:rPr>
    </w:lvl>
    <w:lvl w:ilvl="7" w:tplc="BAC0EE5E">
      <w:numFmt w:val="bullet"/>
      <w:lvlText w:val="•"/>
      <w:lvlJc w:val="left"/>
      <w:pPr>
        <w:ind w:left="9153" w:hanging="284"/>
      </w:pPr>
      <w:rPr>
        <w:rFonts w:hint="default"/>
        <w:lang w:val="ru-RU" w:eastAsia="en-US" w:bidi="ar-SA"/>
      </w:rPr>
    </w:lvl>
    <w:lvl w:ilvl="8" w:tplc="1572331A">
      <w:numFmt w:val="bullet"/>
      <w:lvlText w:val="•"/>
      <w:lvlJc w:val="left"/>
      <w:pPr>
        <w:ind w:left="9928" w:hanging="284"/>
      </w:pPr>
      <w:rPr>
        <w:rFonts w:hint="default"/>
        <w:lang w:val="ru-RU" w:eastAsia="en-US" w:bidi="ar-SA"/>
      </w:rPr>
    </w:lvl>
  </w:abstractNum>
  <w:abstractNum w:abstractNumId="27">
    <w:nsid w:val="75120020"/>
    <w:multiLevelType w:val="hybridMultilevel"/>
    <w:tmpl w:val="18528122"/>
    <w:lvl w:ilvl="0" w:tplc="69E87A22">
      <w:numFmt w:val="bullet"/>
      <w:lvlText w:val=""/>
      <w:lvlJc w:val="left"/>
      <w:pPr>
        <w:ind w:left="567" w:hanging="2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E2101D80">
      <w:numFmt w:val="bullet"/>
      <w:lvlText w:val="•"/>
      <w:lvlJc w:val="left"/>
      <w:pPr>
        <w:ind w:left="1652" w:hanging="260"/>
      </w:pPr>
      <w:rPr>
        <w:rFonts w:hint="default"/>
        <w:lang w:val="ru-RU" w:eastAsia="en-US" w:bidi="ar-SA"/>
      </w:rPr>
    </w:lvl>
    <w:lvl w:ilvl="2" w:tplc="30A69A38">
      <w:numFmt w:val="bullet"/>
      <w:lvlText w:val="•"/>
      <w:lvlJc w:val="left"/>
      <w:pPr>
        <w:ind w:left="2744" w:hanging="260"/>
      </w:pPr>
      <w:rPr>
        <w:rFonts w:hint="default"/>
        <w:lang w:val="ru-RU" w:eastAsia="en-US" w:bidi="ar-SA"/>
      </w:rPr>
    </w:lvl>
    <w:lvl w:ilvl="3" w:tplc="C040D618">
      <w:numFmt w:val="bullet"/>
      <w:lvlText w:val="•"/>
      <w:lvlJc w:val="left"/>
      <w:pPr>
        <w:ind w:left="3836" w:hanging="260"/>
      </w:pPr>
      <w:rPr>
        <w:rFonts w:hint="default"/>
        <w:lang w:val="ru-RU" w:eastAsia="en-US" w:bidi="ar-SA"/>
      </w:rPr>
    </w:lvl>
    <w:lvl w:ilvl="4" w:tplc="0B841B62">
      <w:numFmt w:val="bullet"/>
      <w:lvlText w:val="•"/>
      <w:lvlJc w:val="left"/>
      <w:pPr>
        <w:ind w:left="4928" w:hanging="260"/>
      </w:pPr>
      <w:rPr>
        <w:rFonts w:hint="default"/>
        <w:lang w:val="ru-RU" w:eastAsia="en-US" w:bidi="ar-SA"/>
      </w:rPr>
    </w:lvl>
    <w:lvl w:ilvl="5" w:tplc="FEB63F94">
      <w:numFmt w:val="bullet"/>
      <w:lvlText w:val="•"/>
      <w:lvlJc w:val="left"/>
      <w:pPr>
        <w:ind w:left="6020" w:hanging="260"/>
      </w:pPr>
      <w:rPr>
        <w:rFonts w:hint="default"/>
        <w:lang w:val="ru-RU" w:eastAsia="en-US" w:bidi="ar-SA"/>
      </w:rPr>
    </w:lvl>
    <w:lvl w:ilvl="6" w:tplc="9880F91A">
      <w:numFmt w:val="bullet"/>
      <w:lvlText w:val="•"/>
      <w:lvlJc w:val="left"/>
      <w:pPr>
        <w:ind w:left="7112" w:hanging="260"/>
      </w:pPr>
      <w:rPr>
        <w:rFonts w:hint="default"/>
        <w:lang w:val="ru-RU" w:eastAsia="en-US" w:bidi="ar-SA"/>
      </w:rPr>
    </w:lvl>
    <w:lvl w:ilvl="7" w:tplc="1F009F5C">
      <w:numFmt w:val="bullet"/>
      <w:lvlText w:val="•"/>
      <w:lvlJc w:val="left"/>
      <w:pPr>
        <w:ind w:left="8204" w:hanging="260"/>
      </w:pPr>
      <w:rPr>
        <w:rFonts w:hint="default"/>
        <w:lang w:val="ru-RU" w:eastAsia="en-US" w:bidi="ar-SA"/>
      </w:rPr>
    </w:lvl>
    <w:lvl w:ilvl="8" w:tplc="0BB44304">
      <w:numFmt w:val="bullet"/>
      <w:lvlText w:val="•"/>
      <w:lvlJc w:val="left"/>
      <w:pPr>
        <w:ind w:left="9296" w:hanging="260"/>
      </w:pPr>
      <w:rPr>
        <w:rFonts w:hint="default"/>
        <w:lang w:val="ru-RU" w:eastAsia="en-US" w:bidi="ar-SA"/>
      </w:rPr>
    </w:lvl>
  </w:abstractNum>
  <w:abstractNum w:abstractNumId="28">
    <w:nsid w:val="76171E9C"/>
    <w:multiLevelType w:val="multilevel"/>
    <w:tmpl w:val="F0A2FC0A"/>
    <w:lvl w:ilvl="0">
      <w:start w:val="4"/>
      <w:numFmt w:val="decimal"/>
      <w:lvlText w:val="%1"/>
      <w:lvlJc w:val="left"/>
      <w:pPr>
        <w:ind w:left="4756" w:hanging="35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756" w:hanging="35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6104" w:hanging="3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776" w:hanging="3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448" w:hanging="3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120" w:hanging="3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792" w:hanging="3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464" w:hanging="3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0136" w:hanging="352"/>
      </w:pPr>
      <w:rPr>
        <w:rFonts w:hint="default"/>
        <w:lang w:val="ru-RU" w:eastAsia="en-US" w:bidi="ar-SA"/>
      </w:rPr>
    </w:lvl>
  </w:abstractNum>
  <w:abstractNum w:abstractNumId="29">
    <w:nsid w:val="78B929B2"/>
    <w:multiLevelType w:val="hybridMultilevel"/>
    <w:tmpl w:val="86141592"/>
    <w:lvl w:ilvl="0" w:tplc="D8607228">
      <w:numFmt w:val="bullet"/>
      <w:lvlText w:val="–"/>
      <w:lvlJc w:val="left"/>
      <w:pPr>
        <w:ind w:left="269" w:hanging="152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D5DE2F56">
      <w:numFmt w:val="bullet"/>
      <w:lvlText w:val="•"/>
      <w:lvlJc w:val="left"/>
      <w:pPr>
        <w:ind w:left="405" w:hanging="152"/>
      </w:pPr>
      <w:rPr>
        <w:rFonts w:hint="default"/>
        <w:lang w:val="ru-RU" w:eastAsia="en-US" w:bidi="ar-SA"/>
      </w:rPr>
    </w:lvl>
    <w:lvl w:ilvl="2" w:tplc="4E88175A">
      <w:numFmt w:val="bullet"/>
      <w:lvlText w:val="•"/>
      <w:lvlJc w:val="left"/>
      <w:pPr>
        <w:ind w:left="551" w:hanging="152"/>
      </w:pPr>
      <w:rPr>
        <w:rFonts w:hint="default"/>
        <w:lang w:val="ru-RU" w:eastAsia="en-US" w:bidi="ar-SA"/>
      </w:rPr>
    </w:lvl>
    <w:lvl w:ilvl="3" w:tplc="44BAF57C">
      <w:numFmt w:val="bullet"/>
      <w:lvlText w:val="•"/>
      <w:lvlJc w:val="left"/>
      <w:pPr>
        <w:ind w:left="696" w:hanging="152"/>
      </w:pPr>
      <w:rPr>
        <w:rFonts w:hint="default"/>
        <w:lang w:val="ru-RU" w:eastAsia="en-US" w:bidi="ar-SA"/>
      </w:rPr>
    </w:lvl>
    <w:lvl w:ilvl="4" w:tplc="5E3825B8">
      <w:numFmt w:val="bullet"/>
      <w:lvlText w:val="•"/>
      <w:lvlJc w:val="left"/>
      <w:pPr>
        <w:ind w:left="842" w:hanging="152"/>
      </w:pPr>
      <w:rPr>
        <w:rFonts w:hint="default"/>
        <w:lang w:val="ru-RU" w:eastAsia="en-US" w:bidi="ar-SA"/>
      </w:rPr>
    </w:lvl>
    <w:lvl w:ilvl="5" w:tplc="7F068A94">
      <w:numFmt w:val="bullet"/>
      <w:lvlText w:val="•"/>
      <w:lvlJc w:val="left"/>
      <w:pPr>
        <w:ind w:left="988" w:hanging="152"/>
      </w:pPr>
      <w:rPr>
        <w:rFonts w:hint="default"/>
        <w:lang w:val="ru-RU" w:eastAsia="en-US" w:bidi="ar-SA"/>
      </w:rPr>
    </w:lvl>
    <w:lvl w:ilvl="6" w:tplc="E91672E2">
      <w:numFmt w:val="bullet"/>
      <w:lvlText w:val="•"/>
      <w:lvlJc w:val="left"/>
      <w:pPr>
        <w:ind w:left="1133" w:hanging="152"/>
      </w:pPr>
      <w:rPr>
        <w:rFonts w:hint="default"/>
        <w:lang w:val="ru-RU" w:eastAsia="en-US" w:bidi="ar-SA"/>
      </w:rPr>
    </w:lvl>
    <w:lvl w:ilvl="7" w:tplc="D5D60998">
      <w:numFmt w:val="bullet"/>
      <w:lvlText w:val="•"/>
      <w:lvlJc w:val="left"/>
      <w:pPr>
        <w:ind w:left="1279" w:hanging="152"/>
      </w:pPr>
      <w:rPr>
        <w:rFonts w:hint="default"/>
        <w:lang w:val="ru-RU" w:eastAsia="en-US" w:bidi="ar-SA"/>
      </w:rPr>
    </w:lvl>
    <w:lvl w:ilvl="8" w:tplc="8AF678D8">
      <w:numFmt w:val="bullet"/>
      <w:lvlText w:val="•"/>
      <w:lvlJc w:val="left"/>
      <w:pPr>
        <w:ind w:left="1424" w:hanging="152"/>
      </w:pPr>
      <w:rPr>
        <w:rFonts w:hint="default"/>
        <w:lang w:val="ru-RU" w:eastAsia="en-US" w:bidi="ar-SA"/>
      </w:rPr>
    </w:lvl>
  </w:abstractNum>
  <w:abstractNum w:abstractNumId="30">
    <w:nsid w:val="7D6D0057"/>
    <w:multiLevelType w:val="hybridMultilevel"/>
    <w:tmpl w:val="62049592"/>
    <w:lvl w:ilvl="0" w:tplc="86CE241E">
      <w:numFmt w:val="bullet"/>
      <w:lvlText w:val=""/>
      <w:lvlJc w:val="left"/>
      <w:pPr>
        <w:ind w:left="567" w:hanging="272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1FAEA9A0">
      <w:start w:val="1"/>
      <w:numFmt w:val="decimal"/>
      <w:lvlText w:val="%2."/>
      <w:lvlJc w:val="left"/>
      <w:pPr>
        <w:ind w:left="3469" w:hanging="20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ru-RU" w:eastAsia="en-US" w:bidi="ar-SA"/>
      </w:rPr>
    </w:lvl>
    <w:lvl w:ilvl="2" w:tplc="0B04DA56">
      <w:numFmt w:val="bullet"/>
      <w:lvlText w:val="•"/>
      <w:lvlJc w:val="left"/>
      <w:pPr>
        <w:ind w:left="4351" w:hanging="201"/>
      </w:pPr>
      <w:rPr>
        <w:rFonts w:hint="default"/>
        <w:lang w:val="ru-RU" w:eastAsia="en-US" w:bidi="ar-SA"/>
      </w:rPr>
    </w:lvl>
    <w:lvl w:ilvl="3" w:tplc="D2D85C48">
      <w:numFmt w:val="bullet"/>
      <w:lvlText w:val="•"/>
      <w:lvlJc w:val="left"/>
      <w:pPr>
        <w:ind w:left="5242" w:hanging="201"/>
      </w:pPr>
      <w:rPr>
        <w:rFonts w:hint="default"/>
        <w:lang w:val="ru-RU" w:eastAsia="en-US" w:bidi="ar-SA"/>
      </w:rPr>
    </w:lvl>
    <w:lvl w:ilvl="4" w:tplc="C25CD472">
      <w:numFmt w:val="bullet"/>
      <w:lvlText w:val="•"/>
      <w:lvlJc w:val="left"/>
      <w:pPr>
        <w:ind w:left="6133" w:hanging="201"/>
      </w:pPr>
      <w:rPr>
        <w:rFonts w:hint="default"/>
        <w:lang w:val="ru-RU" w:eastAsia="en-US" w:bidi="ar-SA"/>
      </w:rPr>
    </w:lvl>
    <w:lvl w:ilvl="5" w:tplc="C270D08E">
      <w:numFmt w:val="bullet"/>
      <w:lvlText w:val="•"/>
      <w:lvlJc w:val="left"/>
      <w:pPr>
        <w:ind w:left="7024" w:hanging="201"/>
      </w:pPr>
      <w:rPr>
        <w:rFonts w:hint="default"/>
        <w:lang w:val="ru-RU" w:eastAsia="en-US" w:bidi="ar-SA"/>
      </w:rPr>
    </w:lvl>
    <w:lvl w:ilvl="6" w:tplc="63CAB344">
      <w:numFmt w:val="bullet"/>
      <w:lvlText w:val="•"/>
      <w:lvlJc w:val="left"/>
      <w:pPr>
        <w:ind w:left="7915" w:hanging="201"/>
      </w:pPr>
      <w:rPr>
        <w:rFonts w:hint="default"/>
        <w:lang w:val="ru-RU" w:eastAsia="en-US" w:bidi="ar-SA"/>
      </w:rPr>
    </w:lvl>
    <w:lvl w:ilvl="7" w:tplc="E77AE9BA">
      <w:numFmt w:val="bullet"/>
      <w:lvlText w:val="•"/>
      <w:lvlJc w:val="left"/>
      <w:pPr>
        <w:ind w:left="8806" w:hanging="201"/>
      </w:pPr>
      <w:rPr>
        <w:rFonts w:hint="default"/>
        <w:lang w:val="ru-RU" w:eastAsia="en-US" w:bidi="ar-SA"/>
      </w:rPr>
    </w:lvl>
    <w:lvl w:ilvl="8" w:tplc="29F28C30">
      <w:numFmt w:val="bullet"/>
      <w:lvlText w:val="•"/>
      <w:lvlJc w:val="left"/>
      <w:pPr>
        <w:ind w:left="9697" w:hanging="201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4"/>
  </w:num>
  <w:num w:numId="3">
    <w:abstractNumId w:val="6"/>
  </w:num>
  <w:num w:numId="4">
    <w:abstractNumId w:val="14"/>
  </w:num>
  <w:num w:numId="5">
    <w:abstractNumId w:val="1"/>
  </w:num>
  <w:num w:numId="6">
    <w:abstractNumId w:val="17"/>
  </w:num>
  <w:num w:numId="7">
    <w:abstractNumId w:val="28"/>
  </w:num>
  <w:num w:numId="8">
    <w:abstractNumId w:val="10"/>
  </w:num>
  <w:num w:numId="9">
    <w:abstractNumId w:val="5"/>
  </w:num>
  <w:num w:numId="10">
    <w:abstractNumId w:val="23"/>
  </w:num>
  <w:num w:numId="11">
    <w:abstractNumId w:val="21"/>
  </w:num>
  <w:num w:numId="12">
    <w:abstractNumId w:val="2"/>
  </w:num>
  <w:num w:numId="13">
    <w:abstractNumId w:val="27"/>
  </w:num>
  <w:num w:numId="14">
    <w:abstractNumId w:val="12"/>
  </w:num>
  <w:num w:numId="15">
    <w:abstractNumId w:val="22"/>
  </w:num>
  <w:num w:numId="16">
    <w:abstractNumId w:val="29"/>
  </w:num>
  <w:num w:numId="17">
    <w:abstractNumId w:val="16"/>
  </w:num>
  <w:num w:numId="18">
    <w:abstractNumId w:val="3"/>
  </w:num>
  <w:num w:numId="19">
    <w:abstractNumId w:val="15"/>
  </w:num>
  <w:num w:numId="20">
    <w:abstractNumId w:val="20"/>
  </w:num>
  <w:num w:numId="21">
    <w:abstractNumId w:val="9"/>
  </w:num>
  <w:num w:numId="22">
    <w:abstractNumId w:val="7"/>
  </w:num>
  <w:num w:numId="23">
    <w:abstractNumId w:val="0"/>
  </w:num>
  <w:num w:numId="24">
    <w:abstractNumId w:val="13"/>
  </w:num>
  <w:num w:numId="25">
    <w:abstractNumId w:val="18"/>
  </w:num>
  <w:num w:numId="26">
    <w:abstractNumId w:val="25"/>
  </w:num>
  <w:num w:numId="27">
    <w:abstractNumId w:val="8"/>
  </w:num>
  <w:num w:numId="28">
    <w:abstractNumId w:val="24"/>
  </w:num>
  <w:num w:numId="29">
    <w:abstractNumId w:val="26"/>
  </w:num>
  <w:num w:numId="30">
    <w:abstractNumId w:val="30"/>
  </w:num>
  <w:num w:numId="3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AF0"/>
    <w:rsid w:val="000A2DB4"/>
    <w:rsid w:val="001B6BED"/>
    <w:rsid w:val="004F1388"/>
    <w:rsid w:val="005B26E2"/>
    <w:rsid w:val="007F3999"/>
    <w:rsid w:val="00BD6B36"/>
    <w:rsid w:val="00E82F2F"/>
    <w:rsid w:val="00EB0ECE"/>
    <w:rsid w:val="00FD7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2DB4"/>
  </w:style>
  <w:style w:type="paragraph" w:styleId="1">
    <w:name w:val="heading 1"/>
    <w:basedOn w:val="a"/>
    <w:link w:val="10"/>
    <w:uiPriority w:val="1"/>
    <w:qFormat/>
    <w:rsid w:val="000A2DB4"/>
    <w:pPr>
      <w:widowControl w:val="0"/>
      <w:autoSpaceDE w:val="0"/>
      <w:autoSpaceDN w:val="0"/>
      <w:spacing w:after="0" w:line="240" w:lineRule="auto"/>
      <w:ind w:left="849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0A2DB4"/>
    <w:pPr>
      <w:widowControl w:val="0"/>
      <w:autoSpaceDE w:val="0"/>
      <w:autoSpaceDN w:val="0"/>
      <w:spacing w:after="0" w:line="240" w:lineRule="auto"/>
      <w:ind w:left="425"/>
      <w:outlineLvl w:val="1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3">
    <w:name w:val="heading 3"/>
    <w:basedOn w:val="a"/>
    <w:link w:val="30"/>
    <w:uiPriority w:val="1"/>
    <w:qFormat/>
    <w:rsid w:val="000A2DB4"/>
    <w:pPr>
      <w:widowControl w:val="0"/>
      <w:autoSpaceDE w:val="0"/>
      <w:autoSpaceDN w:val="0"/>
      <w:spacing w:after="0" w:line="240" w:lineRule="auto"/>
      <w:ind w:left="662"/>
      <w:jc w:val="center"/>
      <w:outlineLvl w:val="2"/>
    </w:pPr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0A2DB4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0A2DB4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30">
    <w:name w:val="Заголовок 3 Знак"/>
    <w:basedOn w:val="a0"/>
    <w:link w:val="3"/>
    <w:uiPriority w:val="1"/>
    <w:rsid w:val="000A2DB4"/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numbering" w:customStyle="1" w:styleId="11">
    <w:name w:val="Нет списка1"/>
    <w:next w:val="a2"/>
    <w:uiPriority w:val="99"/>
    <w:semiHidden/>
    <w:unhideWhenUsed/>
    <w:rsid w:val="000A2DB4"/>
  </w:style>
  <w:style w:type="table" w:customStyle="1" w:styleId="TableNormal">
    <w:name w:val="Table Normal"/>
    <w:uiPriority w:val="2"/>
    <w:semiHidden/>
    <w:unhideWhenUsed/>
    <w:qFormat/>
    <w:rsid w:val="000A2DB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0A2DB4"/>
    <w:pPr>
      <w:widowControl w:val="0"/>
      <w:autoSpaceDE w:val="0"/>
      <w:autoSpaceDN w:val="0"/>
      <w:spacing w:before="100" w:after="0" w:line="240" w:lineRule="auto"/>
      <w:ind w:left="2829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21">
    <w:name w:val="toc 2"/>
    <w:basedOn w:val="a"/>
    <w:uiPriority w:val="1"/>
    <w:qFormat/>
    <w:rsid w:val="000A2DB4"/>
    <w:pPr>
      <w:widowControl w:val="0"/>
      <w:autoSpaceDE w:val="0"/>
      <w:autoSpaceDN w:val="0"/>
      <w:spacing w:before="100" w:after="0" w:line="240" w:lineRule="auto"/>
      <w:ind w:left="3536" w:hanging="402"/>
    </w:pPr>
    <w:rPr>
      <w:rFonts w:ascii="Times New Roman" w:eastAsia="Times New Roman" w:hAnsi="Times New Roman" w:cs="Times New Roman"/>
      <w:sz w:val="20"/>
      <w:szCs w:val="20"/>
    </w:rPr>
  </w:style>
  <w:style w:type="paragraph" w:styleId="31">
    <w:name w:val="toc 3"/>
    <w:basedOn w:val="a"/>
    <w:uiPriority w:val="1"/>
    <w:qFormat/>
    <w:rsid w:val="000A2DB4"/>
    <w:pPr>
      <w:widowControl w:val="0"/>
      <w:autoSpaceDE w:val="0"/>
      <w:autoSpaceDN w:val="0"/>
      <w:spacing w:before="1" w:after="0" w:line="240" w:lineRule="auto"/>
      <w:ind w:left="3536"/>
    </w:pPr>
    <w:rPr>
      <w:rFonts w:ascii="Times New Roman" w:eastAsia="Times New Roman" w:hAnsi="Times New Roman" w:cs="Times New Roman"/>
      <w:sz w:val="20"/>
      <w:szCs w:val="20"/>
    </w:rPr>
  </w:style>
  <w:style w:type="paragraph" w:styleId="4">
    <w:name w:val="toc 4"/>
    <w:basedOn w:val="a"/>
    <w:uiPriority w:val="1"/>
    <w:qFormat/>
    <w:rsid w:val="000A2DB4"/>
    <w:pPr>
      <w:widowControl w:val="0"/>
      <w:autoSpaceDE w:val="0"/>
      <w:autoSpaceDN w:val="0"/>
      <w:spacing w:before="100" w:after="0" w:line="240" w:lineRule="auto"/>
      <w:ind w:left="4142" w:hanging="552"/>
    </w:pPr>
    <w:rPr>
      <w:rFonts w:ascii="Times New Roman" w:eastAsia="Times New Roman" w:hAnsi="Times New Roman" w:cs="Times New Roman"/>
      <w:sz w:val="20"/>
      <w:szCs w:val="20"/>
    </w:rPr>
  </w:style>
  <w:style w:type="paragraph" w:styleId="a3">
    <w:name w:val="Body Text"/>
    <w:basedOn w:val="a"/>
    <w:link w:val="a4"/>
    <w:uiPriority w:val="1"/>
    <w:qFormat/>
    <w:rsid w:val="000A2DB4"/>
    <w:pPr>
      <w:widowControl w:val="0"/>
      <w:autoSpaceDE w:val="0"/>
      <w:autoSpaceDN w:val="0"/>
      <w:spacing w:after="0" w:line="240" w:lineRule="auto"/>
      <w:ind w:left="567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0A2DB4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Title"/>
    <w:basedOn w:val="a"/>
    <w:link w:val="a6"/>
    <w:uiPriority w:val="1"/>
    <w:qFormat/>
    <w:rsid w:val="000A2DB4"/>
    <w:pPr>
      <w:widowControl w:val="0"/>
      <w:autoSpaceDE w:val="0"/>
      <w:autoSpaceDN w:val="0"/>
      <w:spacing w:before="207" w:after="0" w:line="240" w:lineRule="auto"/>
      <w:ind w:left="1882" w:right="1457" w:firstLine="3"/>
      <w:jc w:val="center"/>
    </w:pPr>
    <w:rPr>
      <w:rFonts w:ascii="Times New Roman" w:eastAsia="Times New Roman" w:hAnsi="Times New Roman" w:cs="Times New Roman"/>
      <w:sz w:val="52"/>
      <w:szCs w:val="52"/>
    </w:rPr>
  </w:style>
  <w:style w:type="character" w:customStyle="1" w:styleId="a6">
    <w:name w:val="Название Знак"/>
    <w:basedOn w:val="a0"/>
    <w:link w:val="a5"/>
    <w:uiPriority w:val="1"/>
    <w:rsid w:val="000A2DB4"/>
    <w:rPr>
      <w:rFonts w:ascii="Times New Roman" w:eastAsia="Times New Roman" w:hAnsi="Times New Roman" w:cs="Times New Roman"/>
      <w:sz w:val="52"/>
      <w:szCs w:val="52"/>
    </w:rPr>
  </w:style>
  <w:style w:type="paragraph" w:styleId="a7">
    <w:name w:val="List Paragraph"/>
    <w:basedOn w:val="a"/>
    <w:uiPriority w:val="1"/>
    <w:qFormat/>
    <w:rsid w:val="000A2DB4"/>
    <w:pPr>
      <w:widowControl w:val="0"/>
      <w:autoSpaceDE w:val="0"/>
      <w:autoSpaceDN w:val="0"/>
      <w:spacing w:after="0" w:line="240" w:lineRule="auto"/>
      <w:ind w:left="567" w:firstLine="424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0A2DB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0A2DB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A2DB4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2DB4"/>
  </w:style>
  <w:style w:type="paragraph" w:styleId="1">
    <w:name w:val="heading 1"/>
    <w:basedOn w:val="a"/>
    <w:link w:val="10"/>
    <w:uiPriority w:val="1"/>
    <w:qFormat/>
    <w:rsid w:val="000A2DB4"/>
    <w:pPr>
      <w:widowControl w:val="0"/>
      <w:autoSpaceDE w:val="0"/>
      <w:autoSpaceDN w:val="0"/>
      <w:spacing w:after="0" w:line="240" w:lineRule="auto"/>
      <w:ind w:left="849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0A2DB4"/>
    <w:pPr>
      <w:widowControl w:val="0"/>
      <w:autoSpaceDE w:val="0"/>
      <w:autoSpaceDN w:val="0"/>
      <w:spacing w:after="0" w:line="240" w:lineRule="auto"/>
      <w:ind w:left="425"/>
      <w:outlineLvl w:val="1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3">
    <w:name w:val="heading 3"/>
    <w:basedOn w:val="a"/>
    <w:link w:val="30"/>
    <w:uiPriority w:val="1"/>
    <w:qFormat/>
    <w:rsid w:val="000A2DB4"/>
    <w:pPr>
      <w:widowControl w:val="0"/>
      <w:autoSpaceDE w:val="0"/>
      <w:autoSpaceDN w:val="0"/>
      <w:spacing w:after="0" w:line="240" w:lineRule="auto"/>
      <w:ind w:left="662"/>
      <w:jc w:val="center"/>
      <w:outlineLvl w:val="2"/>
    </w:pPr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0A2DB4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0A2DB4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30">
    <w:name w:val="Заголовок 3 Знак"/>
    <w:basedOn w:val="a0"/>
    <w:link w:val="3"/>
    <w:uiPriority w:val="1"/>
    <w:rsid w:val="000A2DB4"/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numbering" w:customStyle="1" w:styleId="11">
    <w:name w:val="Нет списка1"/>
    <w:next w:val="a2"/>
    <w:uiPriority w:val="99"/>
    <w:semiHidden/>
    <w:unhideWhenUsed/>
    <w:rsid w:val="000A2DB4"/>
  </w:style>
  <w:style w:type="table" w:customStyle="1" w:styleId="TableNormal">
    <w:name w:val="Table Normal"/>
    <w:uiPriority w:val="2"/>
    <w:semiHidden/>
    <w:unhideWhenUsed/>
    <w:qFormat/>
    <w:rsid w:val="000A2DB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0A2DB4"/>
    <w:pPr>
      <w:widowControl w:val="0"/>
      <w:autoSpaceDE w:val="0"/>
      <w:autoSpaceDN w:val="0"/>
      <w:spacing w:before="100" w:after="0" w:line="240" w:lineRule="auto"/>
      <w:ind w:left="2829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21">
    <w:name w:val="toc 2"/>
    <w:basedOn w:val="a"/>
    <w:uiPriority w:val="1"/>
    <w:qFormat/>
    <w:rsid w:val="000A2DB4"/>
    <w:pPr>
      <w:widowControl w:val="0"/>
      <w:autoSpaceDE w:val="0"/>
      <w:autoSpaceDN w:val="0"/>
      <w:spacing w:before="100" w:after="0" w:line="240" w:lineRule="auto"/>
      <w:ind w:left="3536" w:hanging="402"/>
    </w:pPr>
    <w:rPr>
      <w:rFonts w:ascii="Times New Roman" w:eastAsia="Times New Roman" w:hAnsi="Times New Roman" w:cs="Times New Roman"/>
      <w:sz w:val="20"/>
      <w:szCs w:val="20"/>
    </w:rPr>
  </w:style>
  <w:style w:type="paragraph" w:styleId="31">
    <w:name w:val="toc 3"/>
    <w:basedOn w:val="a"/>
    <w:uiPriority w:val="1"/>
    <w:qFormat/>
    <w:rsid w:val="000A2DB4"/>
    <w:pPr>
      <w:widowControl w:val="0"/>
      <w:autoSpaceDE w:val="0"/>
      <w:autoSpaceDN w:val="0"/>
      <w:spacing w:before="1" w:after="0" w:line="240" w:lineRule="auto"/>
      <w:ind w:left="3536"/>
    </w:pPr>
    <w:rPr>
      <w:rFonts w:ascii="Times New Roman" w:eastAsia="Times New Roman" w:hAnsi="Times New Roman" w:cs="Times New Roman"/>
      <w:sz w:val="20"/>
      <w:szCs w:val="20"/>
    </w:rPr>
  </w:style>
  <w:style w:type="paragraph" w:styleId="4">
    <w:name w:val="toc 4"/>
    <w:basedOn w:val="a"/>
    <w:uiPriority w:val="1"/>
    <w:qFormat/>
    <w:rsid w:val="000A2DB4"/>
    <w:pPr>
      <w:widowControl w:val="0"/>
      <w:autoSpaceDE w:val="0"/>
      <w:autoSpaceDN w:val="0"/>
      <w:spacing w:before="100" w:after="0" w:line="240" w:lineRule="auto"/>
      <w:ind w:left="4142" w:hanging="552"/>
    </w:pPr>
    <w:rPr>
      <w:rFonts w:ascii="Times New Roman" w:eastAsia="Times New Roman" w:hAnsi="Times New Roman" w:cs="Times New Roman"/>
      <w:sz w:val="20"/>
      <w:szCs w:val="20"/>
    </w:rPr>
  </w:style>
  <w:style w:type="paragraph" w:styleId="a3">
    <w:name w:val="Body Text"/>
    <w:basedOn w:val="a"/>
    <w:link w:val="a4"/>
    <w:uiPriority w:val="1"/>
    <w:qFormat/>
    <w:rsid w:val="000A2DB4"/>
    <w:pPr>
      <w:widowControl w:val="0"/>
      <w:autoSpaceDE w:val="0"/>
      <w:autoSpaceDN w:val="0"/>
      <w:spacing w:after="0" w:line="240" w:lineRule="auto"/>
      <w:ind w:left="567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0A2DB4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Title"/>
    <w:basedOn w:val="a"/>
    <w:link w:val="a6"/>
    <w:uiPriority w:val="1"/>
    <w:qFormat/>
    <w:rsid w:val="000A2DB4"/>
    <w:pPr>
      <w:widowControl w:val="0"/>
      <w:autoSpaceDE w:val="0"/>
      <w:autoSpaceDN w:val="0"/>
      <w:spacing w:before="207" w:after="0" w:line="240" w:lineRule="auto"/>
      <w:ind w:left="1882" w:right="1457" w:firstLine="3"/>
      <w:jc w:val="center"/>
    </w:pPr>
    <w:rPr>
      <w:rFonts w:ascii="Times New Roman" w:eastAsia="Times New Roman" w:hAnsi="Times New Roman" w:cs="Times New Roman"/>
      <w:sz w:val="52"/>
      <w:szCs w:val="52"/>
    </w:rPr>
  </w:style>
  <w:style w:type="character" w:customStyle="1" w:styleId="a6">
    <w:name w:val="Название Знак"/>
    <w:basedOn w:val="a0"/>
    <w:link w:val="a5"/>
    <w:uiPriority w:val="1"/>
    <w:rsid w:val="000A2DB4"/>
    <w:rPr>
      <w:rFonts w:ascii="Times New Roman" w:eastAsia="Times New Roman" w:hAnsi="Times New Roman" w:cs="Times New Roman"/>
      <w:sz w:val="52"/>
      <w:szCs w:val="52"/>
    </w:rPr>
  </w:style>
  <w:style w:type="paragraph" w:styleId="a7">
    <w:name w:val="List Paragraph"/>
    <w:basedOn w:val="a"/>
    <w:uiPriority w:val="1"/>
    <w:qFormat/>
    <w:rsid w:val="000A2DB4"/>
    <w:pPr>
      <w:widowControl w:val="0"/>
      <w:autoSpaceDE w:val="0"/>
      <w:autoSpaceDN w:val="0"/>
      <w:spacing w:after="0" w:line="240" w:lineRule="auto"/>
      <w:ind w:left="567" w:firstLine="424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0A2DB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0A2DB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A2DB4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13</Pages>
  <Words>6301</Words>
  <Characters>35920</Characters>
  <Application>Microsoft Office Word</Application>
  <DocSecurity>0</DocSecurity>
  <Lines>299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5</cp:revision>
  <dcterms:created xsi:type="dcterms:W3CDTF">2021-03-24T11:34:00Z</dcterms:created>
  <dcterms:modified xsi:type="dcterms:W3CDTF">2021-03-24T11:51:00Z</dcterms:modified>
</cp:coreProperties>
</file>